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C2CEB8F" w14:textId="3F53B071" w:rsidR="005412D1" w:rsidRPr="00EA7762" w:rsidRDefault="00B20CB8">
      <w:pPr>
        <w:rPr>
          <w:rFonts w:ascii="Times New Roman" w:hAnsi="Times New Roman" w:cs="Times New Roman"/>
          <w:sz w:val="24"/>
          <w:szCs w:val="24"/>
        </w:rPr>
      </w:pPr>
      <w:r w:rsidRPr="00EA7762">
        <w:rPr>
          <w:rFonts w:ascii="Times New Roman" w:hAnsi="Times New Roman" w:cs="Times New Roman"/>
          <w:sz w:val="24"/>
          <w:szCs w:val="24"/>
        </w:rPr>
        <w:t>THE ELECTORAL REVIEW OF THURROCK BOROUGH COUNCIL.</w:t>
      </w:r>
    </w:p>
    <w:p w14:paraId="08A4AA5B" w14:textId="2D0A5D05" w:rsidR="00B20CB8" w:rsidRPr="00EA7762" w:rsidRDefault="00B20CB8">
      <w:pPr>
        <w:rPr>
          <w:rFonts w:ascii="Times New Roman" w:hAnsi="Times New Roman" w:cs="Times New Roman"/>
          <w:sz w:val="24"/>
          <w:szCs w:val="24"/>
        </w:rPr>
      </w:pPr>
      <w:r w:rsidRPr="00EA7762">
        <w:rPr>
          <w:rFonts w:ascii="Times New Roman" w:hAnsi="Times New Roman" w:cs="Times New Roman"/>
          <w:sz w:val="24"/>
          <w:szCs w:val="24"/>
        </w:rPr>
        <w:t>RESPONSE TO THE LGBCE CONSULTATION 2024</w:t>
      </w:r>
    </w:p>
    <w:p w14:paraId="019F43CA" w14:textId="55F84DFC" w:rsidR="00B20CB8" w:rsidRPr="00EA7762" w:rsidRDefault="00B20CB8">
      <w:pPr>
        <w:rPr>
          <w:rFonts w:ascii="Times New Roman" w:hAnsi="Times New Roman" w:cs="Times New Roman"/>
          <w:sz w:val="24"/>
          <w:szCs w:val="24"/>
        </w:rPr>
      </w:pPr>
    </w:p>
    <w:p w14:paraId="31D49FD4" w14:textId="3C30D70D" w:rsidR="00B20CB8" w:rsidRPr="00EA7762" w:rsidRDefault="00B20CB8">
      <w:pPr>
        <w:rPr>
          <w:rFonts w:ascii="Times New Roman" w:hAnsi="Times New Roman" w:cs="Times New Roman"/>
          <w:sz w:val="24"/>
          <w:szCs w:val="24"/>
        </w:rPr>
      </w:pPr>
      <w:r w:rsidRPr="00EA7762">
        <w:rPr>
          <w:rFonts w:ascii="Times New Roman" w:hAnsi="Times New Roman" w:cs="Times New Roman"/>
          <w:sz w:val="24"/>
          <w:szCs w:val="24"/>
        </w:rPr>
        <w:t>WARDING PATTERN SUBMISSION BY THURROCK CONSERVATIVES</w:t>
      </w:r>
    </w:p>
    <w:p w14:paraId="38B6D8BA" w14:textId="59A52A97" w:rsidR="00B20CB8" w:rsidRPr="00EA7762" w:rsidRDefault="00B20CB8">
      <w:pPr>
        <w:rPr>
          <w:rFonts w:ascii="Times New Roman" w:hAnsi="Times New Roman" w:cs="Times New Roman"/>
          <w:sz w:val="24"/>
          <w:szCs w:val="24"/>
        </w:rPr>
      </w:pPr>
    </w:p>
    <w:p w14:paraId="305FC696" w14:textId="0A2BC617" w:rsidR="00B20CB8" w:rsidRPr="00EA7762" w:rsidRDefault="00B20CB8">
      <w:pPr>
        <w:rPr>
          <w:rFonts w:ascii="Times New Roman" w:hAnsi="Times New Roman" w:cs="Times New Roman"/>
          <w:sz w:val="24"/>
          <w:szCs w:val="24"/>
        </w:rPr>
      </w:pPr>
      <w:r w:rsidRPr="00EA7762">
        <w:rPr>
          <w:rFonts w:ascii="Times New Roman" w:hAnsi="Times New Roman" w:cs="Times New Roman"/>
          <w:sz w:val="24"/>
          <w:szCs w:val="24"/>
        </w:rPr>
        <w:t>About this submission:</w:t>
      </w:r>
    </w:p>
    <w:p w14:paraId="6214C551" w14:textId="46E7E80C" w:rsidR="00B20CB8" w:rsidRPr="00EA7762" w:rsidRDefault="00B20CB8">
      <w:pPr>
        <w:rPr>
          <w:rFonts w:ascii="Times New Roman" w:hAnsi="Times New Roman" w:cs="Times New Roman"/>
          <w:sz w:val="24"/>
          <w:szCs w:val="24"/>
        </w:rPr>
      </w:pPr>
      <w:r w:rsidRPr="00EA7762">
        <w:rPr>
          <w:rFonts w:ascii="Times New Roman" w:hAnsi="Times New Roman" w:cs="Times New Roman"/>
          <w:sz w:val="24"/>
          <w:szCs w:val="24"/>
        </w:rPr>
        <w:t>This submission is presented to the LGBCE Commissioners on behalf, and in the name of, the Conservative Group of Councillors at Thurrock Borough Council.</w:t>
      </w:r>
    </w:p>
    <w:p w14:paraId="139C3905" w14:textId="4BB111FA" w:rsidR="00B20CB8" w:rsidRPr="00EA7762" w:rsidRDefault="00B20CB8">
      <w:pPr>
        <w:rPr>
          <w:rFonts w:ascii="Times New Roman" w:hAnsi="Times New Roman" w:cs="Times New Roman"/>
          <w:sz w:val="24"/>
          <w:szCs w:val="24"/>
        </w:rPr>
      </w:pPr>
      <w:r w:rsidRPr="00EA7762">
        <w:rPr>
          <w:rFonts w:ascii="Times New Roman" w:hAnsi="Times New Roman" w:cs="Times New Roman"/>
          <w:sz w:val="24"/>
          <w:szCs w:val="24"/>
        </w:rPr>
        <w:t xml:space="preserve">It is submitted by Thurrock Conservative Group on Thurrock Borough Council (hereafter called ‘the Council’). </w:t>
      </w:r>
    </w:p>
    <w:p w14:paraId="1080AAA1" w14:textId="77777777" w:rsidR="00B20CB8" w:rsidRPr="00EA7762" w:rsidRDefault="00B20CB8">
      <w:pPr>
        <w:rPr>
          <w:rFonts w:ascii="Times New Roman" w:hAnsi="Times New Roman" w:cs="Times New Roman"/>
          <w:sz w:val="24"/>
          <w:szCs w:val="24"/>
        </w:rPr>
      </w:pPr>
      <w:r w:rsidRPr="00EA7762">
        <w:rPr>
          <w:rFonts w:ascii="Times New Roman" w:hAnsi="Times New Roman" w:cs="Times New Roman"/>
          <w:sz w:val="24"/>
          <w:szCs w:val="24"/>
        </w:rPr>
        <w:br w:type="page"/>
      </w:r>
    </w:p>
    <w:p w14:paraId="01E366EB" w14:textId="3513D34E" w:rsidR="00B20CB8" w:rsidRPr="00EA7762" w:rsidRDefault="00B20CB8">
      <w:pPr>
        <w:rPr>
          <w:rFonts w:ascii="Times New Roman" w:hAnsi="Times New Roman" w:cs="Times New Roman"/>
          <w:sz w:val="24"/>
          <w:szCs w:val="24"/>
        </w:rPr>
      </w:pPr>
      <w:r w:rsidRPr="00EA7762">
        <w:rPr>
          <w:rFonts w:ascii="Times New Roman" w:hAnsi="Times New Roman" w:cs="Times New Roman"/>
          <w:sz w:val="24"/>
          <w:szCs w:val="24"/>
        </w:rPr>
        <w:t>Contents</w:t>
      </w:r>
    </w:p>
    <w:p w14:paraId="154BC006" w14:textId="42DBFCF7" w:rsidR="00B20CB8" w:rsidRPr="00EA7762" w:rsidRDefault="00B20CB8">
      <w:pPr>
        <w:rPr>
          <w:rFonts w:ascii="Times New Roman" w:hAnsi="Times New Roman" w:cs="Times New Roman"/>
          <w:sz w:val="24"/>
          <w:szCs w:val="24"/>
        </w:rPr>
      </w:pPr>
      <w:r w:rsidRPr="00EA7762">
        <w:rPr>
          <w:rFonts w:ascii="Times New Roman" w:hAnsi="Times New Roman" w:cs="Times New Roman"/>
          <w:sz w:val="24"/>
          <w:szCs w:val="24"/>
        </w:rPr>
        <w:t>Introduction and Foreword</w:t>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t>1</w:t>
      </w:r>
    </w:p>
    <w:p w14:paraId="79A953DE" w14:textId="3BB0C229" w:rsidR="00B20CB8" w:rsidRPr="00EA7762" w:rsidRDefault="00B20CB8">
      <w:pPr>
        <w:rPr>
          <w:rFonts w:ascii="Times New Roman" w:hAnsi="Times New Roman" w:cs="Times New Roman"/>
          <w:sz w:val="24"/>
          <w:szCs w:val="24"/>
        </w:rPr>
      </w:pPr>
      <w:r w:rsidRPr="00EA7762">
        <w:rPr>
          <w:rFonts w:ascii="Times New Roman" w:hAnsi="Times New Roman" w:cs="Times New Roman"/>
          <w:sz w:val="24"/>
          <w:szCs w:val="24"/>
        </w:rPr>
        <w:t>The Council’s Current Wards</w:t>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t>5</w:t>
      </w:r>
    </w:p>
    <w:p w14:paraId="598E2880" w14:textId="60126900" w:rsidR="00B20CB8" w:rsidRPr="00EA7762" w:rsidRDefault="00B20CB8">
      <w:pPr>
        <w:rPr>
          <w:rFonts w:ascii="Times New Roman" w:hAnsi="Times New Roman" w:cs="Times New Roman"/>
          <w:sz w:val="24"/>
          <w:szCs w:val="24"/>
        </w:rPr>
      </w:pPr>
      <w:r w:rsidRPr="00EA7762">
        <w:rPr>
          <w:rFonts w:ascii="Times New Roman" w:hAnsi="Times New Roman" w:cs="Times New Roman"/>
          <w:sz w:val="24"/>
          <w:szCs w:val="24"/>
        </w:rPr>
        <w:t>Our Proposals</w:t>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r>
      <w:r w:rsidR="000B3EF9">
        <w:rPr>
          <w:rFonts w:ascii="Times New Roman" w:hAnsi="Times New Roman" w:cs="Times New Roman"/>
          <w:sz w:val="24"/>
          <w:szCs w:val="24"/>
        </w:rPr>
        <w:tab/>
        <w:t>6</w:t>
      </w:r>
    </w:p>
    <w:p w14:paraId="44DB04CA" w14:textId="72A5D20B" w:rsidR="00C73015" w:rsidRPr="00EA7762" w:rsidRDefault="00514D60" w:rsidP="0076698D">
      <w:pPr>
        <w:rPr>
          <w:rFonts w:ascii="Times New Roman" w:hAnsi="Times New Roman" w:cs="Times New Roman"/>
          <w:sz w:val="24"/>
          <w:szCs w:val="24"/>
        </w:rPr>
      </w:pPr>
      <w:r w:rsidRPr="00EA7762">
        <w:rPr>
          <w:rFonts w:ascii="Times New Roman" w:hAnsi="Times New Roman" w:cs="Times New Roman"/>
          <w:sz w:val="24"/>
          <w:szCs w:val="24"/>
        </w:rPr>
        <w:t>Other Considerations</w:t>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t>45</w:t>
      </w:r>
    </w:p>
    <w:p w14:paraId="2118C027" w14:textId="76CDE767" w:rsidR="00AA23CA" w:rsidRPr="00EA7762" w:rsidRDefault="00AA23CA">
      <w:pPr>
        <w:rPr>
          <w:rFonts w:ascii="Times New Roman" w:hAnsi="Times New Roman" w:cs="Times New Roman"/>
          <w:sz w:val="24"/>
          <w:szCs w:val="24"/>
        </w:rPr>
      </w:pPr>
      <w:r w:rsidRPr="00EA7762">
        <w:rPr>
          <w:rFonts w:ascii="Times New Roman" w:hAnsi="Times New Roman" w:cs="Times New Roman"/>
          <w:sz w:val="24"/>
          <w:szCs w:val="24"/>
        </w:rPr>
        <w:t>Conclusions</w:t>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r>
      <w:r w:rsidR="0076698D">
        <w:rPr>
          <w:rFonts w:ascii="Times New Roman" w:hAnsi="Times New Roman" w:cs="Times New Roman"/>
          <w:sz w:val="24"/>
          <w:szCs w:val="24"/>
        </w:rPr>
        <w:tab/>
        <w:t>46</w:t>
      </w:r>
    </w:p>
    <w:p w14:paraId="2BB1A490" w14:textId="77777777" w:rsidR="00B20CB8" w:rsidRDefault="00B20CB8">
      <w:pPr>
        <w:rPr>
          <w:rFonts w:ascii="Times New Roman" w:hAnsi="Times New Roman" w:cs="Times New Roman"/>
        </w:rPr>
      </w:pPr>
      <w:r>
        <w:rPr>
          <w:rFonts w:ascii="Times New Roman" w:hAnsi="Times New Roman" w:cs="Times New Roman"/>
        </w:rPr>
        <w:br w:type="page"/>
      </w:r>
    </w:p>
    <w:p w14:paraId="6D7AD667" w14:textId="3DCE992B" w:rsidR="00B85042" w:rsidRPr="00EA7762" w:rsidRDefault="00B85042" w:rsidP="00B85042">
      <w:pPr>
        <w:rPr>
          <w:rFonts w:ascii="Times New Roman" w:hAnsi="Times New Roman" w:cs="Times New Roman"/>
          <w:sz w:val="28"/>
          <w:szCs w:val="28"/>
          <w:u w:val="single"/>
        </w:rPr>
      </w:pPr>
      <w:r w:rsidRPr="00EA7762">
        <w:rPr>
          <w:rFonts w:ascii="Times New Roman" w:hAnsi="Times New Roman" w:cs="Times New Roman"/>
          <w:sz w:val="28"/>
          <w:szCs w:val="28"/>
          <w:u w:val="single"/>
        </w:rPr>
        <w:t>Introduction and Foreword</w:t>
      </w:r>
    </w:p>
    <w:p w14:paraId="1165B9D3" w14:textId="049A47D8" w:rsidR="004F739A" w:rsidRPr="00EA7762" w:rsidRDefault="004F739A" w:rsidP="00B85042">
      <w:pPr>
        <w:rPr>
          <w:rFonts w:ascii="Times New Roman" w:hAnsi="Times New Roman" w:cs="Times New Roman"/>
          <w:sz w:val="24"/>
          <w:szCs w:val="24"/>
        </w:rPr>
      </w:pPr>
      <w:r w:rsidRPr="00EA7762">
        <w:rPr>
          <w:rFonts w:ascii="Times New Roman" w:hAnsi="Times New Roman" w:cs="Times New Roman"/>
          <w:sz w:val="24"/>
          <w:szCs w:val="24"/>
        </w:rPr>
        <w:t>In 2023, the process started to redraw the internal boundaries of Thurrock Borough Council.  The last boundaries were set in 2002 and have been in place from the June 2004 elections.  Thurrock has seen a lot of growth over the last 20 years and the current boundaries are not as reflective of communities and electoral equality as they once were.</w:t>
      </w:r>
    </w:p>
    <w:p w14:paraId="075E1A96" w14:textId="148B13EC" w:rsidR="00EB495B" w:rsidRPr="00EA7762" w:rsidRDefault="00EB495B">
      <w:pPr>
        <w:rPr>
          <w:rFonts w:ascii="Times New Roman" w:hAnsi="Times New Roman" w:cs="Times New Roman"/>
          <w:sz w:val="24"/>
          <w:szCs w:val="24"/>
        </w:rPr>
      </w:pPr>
      <w:r w:rsidRPr="00EA7762">
        <w:rPr>
          <w:rFonts w:ascii="Times New Roman" w:hAnsi="Times New Roman" w:cs="Times New Roman"/>
          <w:sz w:val="24"/>
          <w:szCs w:val="24"/>
        </w:rPr>
        <w:t>Thurrock has a mix of identities.  We have a large urban area centred around Grays, including the historic settlements of Little Thurrock, Grays, Stifford, and West Thurrock and including the more modern settlements of Chafford and Badgers Dene.  Thurrock has towns which are separated from other towns and villages by rural fields, the towns within the more rural parts of the Council are South Ockendon, Chadwell St Mary, and Tilbury.  Thurrock has some rural villages</w:t>
      </w:r>
      <w:r w:rsidR="004F5FB8" w:rsidRPr="00EA7762">
        <w:rPr>
          <w:rFonts w:ascii="Times New Roman" w:hAnsi="Times New Roman" w:cs="Times New Roman"/>
          <w:sz w:val="24"/>
          <w:szCs w:val="24"/>
        </w:rPr>
        <w:t>, many of which are north of the A13 such as, Bulphan, Horndon-on-the-Hill, North Stifford, and Orsett, but it also has rural villages to the south of the A13, between the A1089 and Stanford-le-Hope, these are East Tilbury, Linford, Mucking, Orsett Heath, Southfields, and West Tilbury, and Thurrock has one village to the east of Corringham, which is Fobbing.</w:t>
      </w:r>
      <w:r w:rsidR="00F70DAA" w:rsidRPr="00EA7762">
        <w:rPr>
          <w:rFonts w:ascii="Times New Roman" w:hAnsi="Times New Roman" w:cs="Times New Roman"/>
          <w:sz w:val="24"/>
          <w:szCs w:val="24"/>
        </w:rPr>
        <w:t xml:space="preserve">  To the west, Thurrock has Purfleet-on-Thames which is an historic settlement with recent investment, Purfleet’s boundaries are surrounded by the major roads of the M25 and A13.  In the east of the borough, we have another urban area which are the towns of Stanford-le-Hope and Corringham, these towns are historically separate, but urban expansion has now meant that the boundary between the two towns is almost non-existen</w:t>
      </w:r>
      <w:r w:rsidR="004F5FB8" w:rsidRPr="00EA7762">
        <w:rPr>
          <w:rFonts w:ascii="Times New Roman" w:hAnsi="Times New Roman" w:cs="Times New Roman"/>
          <w:sz w:val="24"/>
          <w:szCs w:val="24"/>
        </w:rPr>
        <w:t>t.</w:t>
      </w:r>
    </w:p>
    <w:p w14:paraId="3CA9572F" w14:textId="476628A1" w:rsidR="00695075" w:rsidRDefault="004F5FB8">
      <w:pPr>
        <w:rPr>
          <w:rFonts w:ascii="Times New Roman" w:hAnsi="Times New Roman" w:cs="Times New Roman"/>
          <w:sz w:val="24"/>
          <w:szCs w:val="24"/>
        </w:rPr>
      </w:pPr>
      <w:r w:rsidRPr="00EA7762">
        <w:rPr>
          <w:rFonts w:ascii="Times New Roman" w:hAnsi="Times New Roman" w:cs="Times New Roman"/>
          <w:sz w:val="24"/>
          <w:szCs w:val="24"/>
        </w:rPr>
        <w:t>Thurrock has major roads throughout its borders, particularly the M25, A13, A1014, and A1089</w:t>
      </w:r>
      <w:r w:rsidR="009F6CCB" w:rsidRPr="00EA7762">
        <w:rPr>
          <w:rFonts w:ascii="Times New Roman" w:hAnsi="Times New Roman" w:cs="Times New Roman"/>
          <w:sz w:val="24"/>
          <w:szCs w:val="24"/>
        </w:rPr>
        <w:t xml:space="preserve"> and these do, for the most part, produce hard boundaries between communities</w:t>
      </w:r>
      <w:r w:rsidR="003606A1" w:rsidRPr="00EA7762">
        <w:rPr>
          <w:rFonts w:ascii="Times New Roman" w:hAnsi="Times New Roman" w:cs="Times New Roman"/>
          <w:sz w:val="24"/>
          <w:szCs w:val="24"/>
        </w:rPr>
        <w:t xml:space="preserve">.  </w:t>
      </w:r>
    </w:p>
    <w:p w14:paraId="0CFF220C" w14:textId="113F18DB" w:rsidR="004F5FB8" w:rsidRPr="00EA7762" w:rsidRDefault="003606A1">
      <w:pPr>
        <w:rPr>
          <w:rFonts w:ascii="Times New Roman" w:hAnsi="Times New Roman" w:cs="Times New Roman"/>
          <w:sz w:val="24"/>
          <w:szCs w:val="24"/>
        </w:rPr>
      </w:pPr>
      <w:r w:rsidRPr="00EA7762">
        <w:rPr>
          <w:rFonts w:ascii="Times New Roman" w:hAnsi="Times New Roman" w:cs="Times New Roman"/>
          <w:sz w:val="24"/>
          <w:szCs w:val="24"/>
        </w:rPr>
        <w:t>This submission has been created to ensure that it meets the three factors that the Commission uses to draw new boundaries:</w:t>
      </w:r>
    </w:p>
    <w:p w14:paraId="67F76CD1" w14:textId="52CC54BE" w:rsidR="003606A1" w:rsidRPr="00EA7762" w:rsidRDefault="003606A1" w:rsidP="003606A1">
      <w:pPr>
        <w:pStyle w:val="ListParagraph"/>
        <w:numPr>
          <w:ilvl w:val="0"/>
          <w:numId w:val="1"/>
        </w:numPr>
        <w:rPr>
          <w:rFonts w:ascii="Times New Roman" w:hAnsi="Times New Roman" w:cs="Times New Roman"/>
          <w:sz w:val="24"/>
          <w:szCs w:val="24"/>
        </w:rPr>
      </w:pPr>
      <w:r w:rsidRPr="00EA7762">
        <w:rPr>
          <w:rFonts w:ascii="Times New Roman" w:hAnsi="Times New Roman" w:cs="Times New Roman"/>
          <w:sz w:val="24"/>
          <w:szCs w:val="24"/>
        </w:rPr>
        <w:t>New wards should leave each councillor representing roughly the same number of voters as other councillors elsewhere in the authority,</w:t>
      </w:r>
    </w:p>
    <w:p w14:paraId="03DBF151" w14:textId="5433E077" w:rsidR="003606A1" w:rsidRPr="00EA7762" w:rsidRDefault="003606A1" w:rsidP="003606A1">
      <w:pPr>
        <w:pStyle w:val="ListParagraph"/>
        <w:numPr>
          <w:ilvl w:val="0"/>
          <w:numId w:val="1"/>
        </w:numPr>
        <w:rPr>
          <w:rFonts w:ascii="Times New Roman" w:hAnsi="Times New Roman" w:cs="Times New Roman"/>
          <w:sz w:val="24"/>
          <w:szCs w:val="24"/>
        </w:rPr>
      </w:pPr>
      <w:r w:rsidRPr="00EA7762">
        <w:rPr>
          <w:rFonts w:ascii="Times New Roman" w:hAnsi="Times New Roman" w:cs="Times New Roman"/>
          <w:sz w:val="24"/>
          <w:szCs w:val="24"/>
        </w:rPr>
        <w:t>New wards should – as far as possible – reflect community interests and identities, and boundaries should be identifiable.  Consider transport links, community groups and facilities, natural or physical boundaries, parishes and shared interests.</w:t>
      </w:r>
    </w:p>
    <w:p w14:paraId="65371C68" w14:textId="5DBAB4FB" w:rsidR="003606A1" w:rsidRPr="00EA7762" w:rsidRDefault="003606A1" w:rsidP="003606A1">
      <w:pPr>
        <w:pStyle w:val="ListParagraph"/>
        <w:numPr>
          <w:ilvl w:val="0"/>
          <w:numId w:val="1"/>
        </w:numPr>
        <w:rPr>
          <w:rFonts w:ascii="Times New Roman" w:hAnsi="Times New Roman" w:cs="Times New Roman"/>
          <w:sz w:val="24"/>
          <w:szCs w:val="24"/>
        </w:rPr>
      </w:pPr>
      <w:r w:rsidRPr="00EA7762">
        <w:rPr>
          <w:rFonts w:ascii="Times New Roman" w:hAnsi="Times New Roman" w:cs="Times New Roman"/>
          <w:sz w:val="24"/>
          <w:szCs w:val="24"/>
        </w:rPr>
        <w:t>New wards should promote effective and convenient local government.  Consider the number of councillors for, the geographic size of, and the links between parts of the ward.</w:t>
      </w:r>
    </w:p>
    <w:p w14:paraId="30CECCCC" w14:textId="62D4955B" w:rsidR="003606A1" w:rsidRPr="00EA7762" w:rsidRDefault="003606A1" w:rsidP="003606A1">
      <w:pPr>
        <w:rPr>
          <w:rFonts w:ascii="Times New Roman" w:hAnsi="Times New Roman" w:cs="Times New Roman"/>
          <w:sz w:val="24"/>
          <w:szCs w:val="24"/>
        </w:rPr>
      </w:pPr>
      <w:r w:rsidRPr="00EA7762">
        <w:rPr>
          <w:rFonts w:ascii="Times New Roman" w:hAnsi="Times New Roman" w:cs="Times New Roman"/>
          <w:sz w:val="24"/>
          <w:szCs w:val="24"/>
        </w:rPr>
        <w:t>This submission has also been created to ensure that it meets the follow criteria:</w:t>
      </w:r>
    </w:p>
    <w:p w14:paraId="59225105" w14:textId="09D6D5E7" w:rsidR="003606A1" w:rsidRPr="00EA7762" w:rsidRDefault="003606A1" w:rsidP="003606A1">
      <w:pPr>
        <w:pStyle w:val="ListParagraph"/>
        <w:numPr>
          <w:ilvl w:val="0"/>
          <w:numId w:val="2"/>
        </w:numPr>
        <w:rPr>
          <w:rFonts w:ascii="Times New Roman" w:hAnsi="Times New Roman" w:cs="Times New Roman"/>
          <w:sz w:val="24"/>
          <w:szCs w:val="24"/>
        </w:rPr>
      </w:pPr>
      <w:r w:rsidRPr="00EA7762">
        <w:rPr>
          <w:rFonts w:ascii="Times New Roman" w:hAnsi="Times New Roman" w:cs="Times New Roman"/>
          <w:sz w:val="24"/>
          <w:szCs w:val="24"/>
        </w:rPr>
        <w:t xml:space="preserve">The Commission have stated that they believe that </w:t>
      </w:r>
      <w:r w:rsidR="00660A18">
        <w:rPr>
          <w:rFonts w:ascii="Times New Roman" w:hAnsi="Times New Roman" w:cs="Times New Roman"/>
          <w:sz w:val="24"/>
          <w:szCs w:val="24"/>
        </w:rPr>
        <w:t xml:space="preserve">it would be beneficial for </w:t>
      </w:r>
      <w:r w:rsidRPr="00EA7762">
        <w:rPr>
          <w:rFonts w:ascii="Times New Roman" w:hAnsi="Times New Roman" w:cs="Times New Roman"/>
          <w:sz w:val="24"/>
          <w:szCs w:val="24"/>
        </w:rPr>
        <w:t>the Council should continue having 49 councillors, which it has had since the May 1997 election</w:t>
      </w:r>
      <w:r w:rsidR="00660A18">
        <w:rPr>
          <w:rFonts w:ascii="Times New Roman" w:hAnsi="Times New Roman" w:cs="Times New Roman"/>
          <w:sz w:val="24"/>
          <w:szCs w:val="24"/>
        </w:rPr>
        <w:t xml:space="preserve">s. </w:t>
      </w:r>
    </w:p>
    <w:p w14:paraId="1B10E867" w14:textId="1947EC4D" w:rsidR="00CF6EEE" w:rsidRPr="00EA7762" w:rsidRDefault="003606A1" w:rsidP="00CF6EEE">
      <w:pPr>
        <w:pStyle w:val="ListParagraph"/>
        <w:numPr>
          <w:ilvl w:val="0"/>
          <w:numId w:val="2"/>
        </w:numPr>
        <w:rPr>
          <w:rFonts w:ascii="Times New Roman" w:hAnsi="Times New Roman" w:cs="Times New Roman"/>
          <w:sz w:val="24"/>
          <w:szCs w:val="24"/>
        </w:rPr>
      </w:pPr>
      <w:r w:rsidRPr="00EA7762">
        <w:rPr>
          <w:rFonts w:ascii="Times New Roman" w:hAnsi="Times New Roman" w:cs="Times New Roman"/>
          <w:sz w:val="24"/>
          <w:szCs w:val="24"/>
        </w:rPr>
        <w:t xml:space="preserve">That the new pattern of ward results </w:t>
      </w:r>
      <w:r w:rsidR="00CF6EEE" w:rsidRPr="00EA7762">
        <w:rPr>
          <w:rFonts w:ascii="Times New Roman" w:hAnsi="Times New Roman" w:cs="Times New Roman"/>
          <w:sz w:val="24"/>
          <w:szCs w:val="24"/>
        </w:rPr>
        <w:t>has good electoral equality, ranging within 10% from the projected 2698 electors per councillor for 2029</w:t>
      </w:r>
      <w:r w:rsidR="00660A18">
        <w:rPr>
          <w:rFonts w:ascii="Times New Roman" w:hAnsi="Times New Roman" w:cs="Times New Roman"/>
          <w:sz w:val="24"/>
          <w:szCs w:val="24"/>
        </w:rPr>
        <w:t xml:space="preserve"> – ideally achieving very good electoral equality within 5% of the projected 2029 electorate.</w:t>
      </w:r>
    </w:p>
    <w:p w14:paraId="3A7B2C27" w14:textId="3EF50DD0" w:rsidR="00CF6EEE" w:rsidRPr="00EA7762" w:rsidRDefault="00660A18" w:rsidP="00CF6EEE">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rPr>
        <w:t>Boundaries which represent local communities.</w:t>
      </w:r>
    </w:p>
    <w:p w14:paraId="00FE758F" w14:textId="67B8E7DB" w:rsidR="00CF6EEE" w:rsidRPr="00EA7762" w:rsidRDefault="00CF6EEE" w:rsidP="00CF6EEE">
      <w:pPr>
        <w:pStyle w:val="ListParagraph"/>
        <w:numPr>
          <w:ilvl w:val="0"/>
          <w:numId w:val="2"/>
        </w:numPr>
        <w:rPr>
          <w:rFonts w:ascii="Times New Roman" w:hAnsi="Times New Roman" w:cs="Times New Roman"/>
          <w:sz w:val="24"/>
          <w:szCs w:val="24"/>
        </w:rPr>
      </w:pPr>
      <w:r w:rsidRPr="00EA7762">
        <w:rPr>
          <w:rFonts w:ascii="Times New Roman" w:hAnsi="Times New Roman" w:cs="Times New Roman"/>
          <w:sz w:val="24"/>
          <w:szCs w:val="24"/>
        </w:rPr>
        <w:t>That we accept the forecasted electorate</w:t>
      </w:r>
      <w:r w:rsidR="009F6CCB" w:rsidRPr="00EA7762">
        <w:rPr>
          <w:rFonts w:ascii="Times New Roman" w:hAnsi="Times New Roman" w:cs="Times New Roman"/>
          <w:sz w:val="24"/>
          <w:szCs w:val="24"/>
        </w:rPr>
        <w:t xml:space="preserve"> and build boundaries around these numbers</w:t>
      </w:r>
      <w:r w:rsidRPr="00EA7762">
        <w:rPr>
          <w:rFonts w:ascii="Times New Roman" w:hAnsi="Times New Roman" w:cs="Times New Roman"/>
          <w:sz w:val="24"/>
          <w:szCs w:val="24"/>
        </w:rPr>
        <w:t>.</w:t>
      </w:r>
    </w:p>
    <w:p w14:paraId="3DB5A50B" w14:textId="02C41D8C" w:rsidR="00CF6EEE" w:rsidRPr="00EA7762" w:rsidRDefault="00CF6EEE" w:rsidP="00CF6EEE">
      <w:pPr>
        <w:pStyle w:val="ListParagraph"/>
        <w:numPr>
          <w:ilvl w:val="0"/>
          <w:numId w:val="2"/>
        </w:numPr>
        <w:rPr>
          <w:rFonts w:ascii="Times New Roman" w:hAnsi="Times New Roman" w:cs="Times New Roman"/>
          <w:sz w:val="24"/>
          <w:szCs w:val="24"/>
        </w:rPr>
      </w:pPr>
      <w:r w:rsidRPr="00EA7762">
        <w:rPr>
          <w:rFonts w:ascii="Times New Roman" w:hAnsi="Times New Roman" w:cs="Times New Roman"/>
          <w:sz w:val="24"/>
          <w:szCs w:val="24"/>
        </w:rPr>
        <w:t>That the proposal is reflective of the Commission’s aforementioned three guiding principles.</w:t>
      </w:r>
    </w:p>
    <w:p w14:paraId="240D281B" w14:textId="77777777" w:rsidR="00B3782D" w:rsidRPr="00EA7762" w:rsidRDefault="00D05019">
      <w:pPr>
        <w:rPr>
          <w:rFonts w:ascii="Times New Roman" w:hAnsi="Times New Roman" w:cs="Times New Roman"/>
          <w:sz w:val="24"/>
          <w:szCs w:val="24"/>
        </w:rPr>
      </w:pPr>
      <w:r w:rsidRPr="00EA7762">
        <w:rPr>
          <w:rFonts w:ascii="Times New Roman" w:hAnsi="Times New Roman" w:cs="Times New Roman"/>
          <w:sz w:val="24"/>
          <w:szCs w:val="24"/>
        </w:rPr>
        <w:t xml:space="preserve">During our process of proposing boundaries, we </w:t>
      </w:r>
      <w:r w:rsidR="00B3782D" w:rsidRPr="00EA7762">
        <w:rPr>
          <w:rFonts w:ascii="Times New Roman" w:hAnsi="Times New Roman" w:cs="Times New Roman"/>
          <w:sz w:val="24"/>
          <w:szCs w:val="24"/>
        </w:rPr>
        <w:t>reviewed many different options and we tested them against our key tests:</w:t>
      </w:r>
    </w:p>
    <w:p w14:paraId="5738A954" w14:textId="2F6E4E81" w:rsidR="00B3782D" w:rsidRPr="00EA7762" w:rsidRDefault="00B3782D" w:rsidP="00B3782D">
      <w:pPr>
        <w:pStyle w:val="ListParagraph"/>
        <w:numPr>
          <w:ilvl w:val="0"/>
          <w:numId w:val="5"/>
        </w:numPr>
        <w:rPr>
          <w:rFonts w:ascii="Times New Roman" w:hAnsi="Times New Roman" w:cs="Times New Roman"/>
          <w:sz w:val="24"/>
          <w:szCs w:val="24"/>
        </w:rPr>
      </w:pPr>
      <w:r w:rsidRPr="00EA7762">
        <w:rPr>
          <w:rFonts w:ascii="Times New Roman" w:hAnsi="Times New Roman" w:cs="Times New Roman"/>
          <w:sz w:val="24"/>
          <w:szCs w:val="24"/>
        </w:rPr>
        <w:t>The protection of local communities.</w:t>
      </w:r>
    </w:p>
    <w:p w14:paraId="7B29D1A3" w14:textId="77777777" w:rsidR="00B3782D" w:rsidRPr="00EA7762" w:rsidRDefault="00B3782D" w:rsidP="00B3782D">
      <w:pPr>
        <w:pStyle w:val="ListParagraph"/>
        <w:numPr>
          <w:ilvl w:val="0"/>
          <w:numId w:val="5"/>
        </w:numPr>
        <w:rPr>
          <w:rFonts w:ascii="Times New Roman" w:hAnsi="Times New Roman" w:cs="Times New Roman"/>
          <w:sz w:val="24"/>
          <w:szCs w:val="24"/>
        </w:rPr>
      </w:pPr>
      <w:r w:rsidRPr="00EA7762">
        <w:rPr>
          <w:rFonts w:ascii="Times New Roman" w:hAnsi="Times New Roman" w:cs="Times New Roman"/>
          <w:sz w:val="24"/>
          <w:szCs w:val="24"/>
        </w:rPr>
        <w:t>Good electoral equality.</w:t>
      </w:r>
    </w:p>
    <w:p w14:paraId="6F8688FA" w14:textId="77777777" w:rsidR="00B3782D" w:rsidRPr="00EA7762" w:rsidRDefault="00B3782D" w:rsidP="00B3782D">
      <w:pPr>
        <w:pStyle w:val="ListParagraph"/>
        <w:numPr>
          <w:ilvl w:val="0"/>
          <w:numId w:val="5"/>
        </w:numPr>
        <w:rPr>
          <w:rFonts w:ascii="Times New Roman" w:hAnsi="Times New Roman" w:cs="Times New Roman"/>
          <w:sz w:val="24"/>
          <w:szCs w:val="24"/>
        </w:rPr>
      </w:pPr>
      <w:r w:rsidRPr="00EA7762">
        <w:rPr>
          <w:rFonts w:ascii="Times New Roman" w:hAnsi="Times New Roman" w:cs="Times New Roman"/>
          <w:sz w:val="24"/>
          <w:szCs w:val="24"/>
        </w:rPr>
        <w:t>Hard boundaries between wards.</w:t>
      </w:r>
    </w:p>
    <w:p w14:paraId="0BDEBED6" w14:textId="77777777" w:rsidR="000E5F40" w:rsidRPr="00EA7762" w:rsidRDefault="00B3782D" w:rsidP="00B3782D">
      <w:pPr>
        <w:pStyle w:val="ListParagraph"/>
        <w:numPr>
          <w:ilvl w:val="0"/>
          <w:numId w:val="5"/>
        </w:numPr>
        <w:rPr>
          <w:rFonts w:ascii="Times New Roman" w:hAnsi="Times New Roman" w:cs="Times New Roman"/>
          <w:sz w:val="24"/>
          <w:szCs w:val="24"/>
        </w:rPr>
      </w:pPr>
      <w:r w:rsidRPr="00EA7762">
        <w:rPr>
          <w:rFonts w:ascii="Times New Roman" w:hAnsi="Times New Roman" w:cs="Times New Roman"/>
          <w:sz w:val="24"/>
          <w:szCs w:val="24"/>
        </w:rPr>
        <w:t xml:space="preserve">Wards should not have </w:t>
      </w:r>
      <w:r w:rsidR="000E5F40" w:rsidRPr="00EA7762">
        <w:rPr>
          <w:rFonts w:ascii="Times New Roman" w:hAnsi="Times New Roman" w:cs="Times New Roman"/>
          <w:sz w:val="24"/>
          <w:szCs w:val="24"/>
        </w:rPr>
        <w:t>exclaves.</w:t>
      </w:r>
    </w:p>
    <w:p w14:paraId="775F218C" w14:textId="77777777" w:rsidR="00D73CC5" w:rsidRPr="00D73CC5" w:rsidRDefault="000E5F40" w:rsidP="00D73CC5">
      <w:pPr>
        <w:pStyle w:val="ListParagraph"/>
        <w:numPr>
          <w:ilvl w:val="0"/>
          <w:numId w:val="5"/>
        </w:numPr>
        <w:rPr>
          <w:rFonts w:ascii="Times New Roman" w:hAnsi="Times New Roman" w:cs="Times New Roman"/>
        </w:rPr>
      </w:pPr>
      <w:r w:rsidRPr="00EA7762">
        <w:rPr>
          <w:rFonts w:ascii="Times New Roman" w:hAnsi="Times New Roman" w:cs="Times New Roman"/>
          <w:sz w:val="24"/>
          <w:szCs w:val="24"/>
        </w:rPr>
        <w:t xml:space="preserve">Where there is a community that cannot make up a ward on its own, due to electoral equality, it is included in a ward which </w:t>
      </w:r>
      <w:r w:rsidR="00D73CC5">
        <w:rPr>
          <w:rFonts w:ascii="Times New Roman" w:hAnsi="Times New Roman" w:cs="Times New Roman"/>
          <w:sz w:val="24"/>
          <w:szCs w:val="24"/>
        </w:rPr>
        <w:t>contains similar communities.</w:t>
      </w:r>
    </w:p>
    <w:p w14:paraId="38AE2F05" w14:textId="17399177" w:rsidR="00516E50" w:rsidRPr="00D73CC5" w:rsidRDefault="00D73CC5" w:rsidP="00D73CC5">
      <w:pPr>
        <w:rPr>
          <w:rFonts w:ascii="Times New Roman" w:hAnsi="Times New Roman" w:cs="Times New Roman"/>
        </w:rPr>
      </w:pPr>
      <w:r>
        <w:rPr>
          <w:rFonts w:ascii="Times New Roman" w:hAnsi="Times New Roman" w:cs="Times New Roman"/>
          <w:sz w:val="24"/>
          <w:szCs w:val="24"/>
        </w:rPr>
        <w:t xml:space="preserve">It has not been possible to produce a submission which </w:t>
      </w:r>
      <w:r w:rsidR="00D57156">
        <w:rPr>
          <w:rFonts w:ascii="Times New Roman" w:hAnsi="Times New Roman" w:cs="Times New Roman"/>
          <w:sz w:val="24"/>
          <w:szCs w:val="24"/>
        </w:rPr>
        <w:t>represents local communities well and has all boundaries within a projected variance of 10%</w:t>
      </w:r>
      <w:r w:rsidR="004523C3">
        <w:rPr>
          <w:rFonts w:ascii="Times New Roman" w:hAnsi="Times New Roman" w:cs="Times New Roman"/>
          <w:sz w:val="24"/>
          <w:szCs w:val="24"/>
        </w:rPr>
        <w:t>.</w:t>
      </w:r>
      <w:r w:rsidR="00516E50" w:rsidRPr="00D73CC5">
        <w:rPr>
          <w:rFonts w:ascii="Times New Roman" w:hAnsi="Times New Roman" w:cs="Times New Roman"/>
        </w:rPr>
        <w:br w:type="page"/>
      </w:r>
    </w:p>
    <w:p w14:paraId="6DE84D82" w14:textId="66F4FF21" w:rsidR="00CF6EEE" w:rsidRPr="00EA7762" w:rsidRDefault="00516E50" w:rsidP="00CF6EEE">
      <w:pPr>
        <w:rPr>
          <w:rFonts w:ascii="Times New Roman" w:hAnsi="Times New Roman" w:cs="Times New Roman"/>
          <w:sz w:val="24"/>
          <w:szCs w:val="24"/>
          <w:u w:val="single"/>
        </w:rPr>
      </w:pPr>
      <w:r w:rsidRPr="00EA7762">
        <w:rPr>
          <w:rFonts w:ascii="Times New Roman" w:hAnsi="Times New Roman" w:cs="Times New Roman"/>
          <w:sz w:val="24"/>
          <w:szCs w:val="24"/>
          <w:u w:val="single"/>
        </w:rPr>
        <w:t>The Council’s Current Wards</w:t>
      </w:r>
    </w:p>
    <w:p w14:paraId="16A188F7" w14:textId="2C83C927" w:rsidR="00700C52" w:rsidRDefault="00700C52" w:rsidP="00CF6EEE">
      <w:pPr>
        <w:rPr>
          <w:rFonts w:ascii="Times New Roman" w:hAnsi="Times New Roman" w:cs="Times New Roman"/>
        </w:rPr>
      </w:pPr>
      <w:r>
        <w:rPr>
          <w:noProof/>
        </w:rPr>
        <w:drawing>
          <wp:inline distT="0" distB="0" distL="0" distR="0" wp14:anchorId="49E95C4E" wp14:editId="3938EF51">
            <wp:extent cx="5645150" cy="3460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alphaModFix amt="70000"/>
                      <a:extLst>
                        <a:ext uri="{28A0092B-C50C-407E-A947-70E740481C1C}">
                          <a14:useLocalDpi xmlns:a14="http://schemas.microsoft.com/office/drawing/2010/main" val="0"/>
                        </a:ext>
                      </a:extLst>
                    </a:blip>
                    <a:srcRect/>
                    <a:stretch>
                      <a:fillRect/>
                    </a:stretch>
                  </pic:blipFill>
                  <pic:spPr bwMode="auto">
                    <a:xfrm>
                      <a:off x="0" y="0"/>
                      <a:ext cx="5645150" cy="3460750"/>
                    </a:xfrm>
                    <a:prstGeom prst="rect">
                      <a:avLst/>
                    </a:prstGeom>
                    <a:noFill/>
                    <a:ln>
                      <a:noFill/>
                    </a:ln>
                  </pic:spPr>
                </pic:pic>
              </a:graphicData>
            </a:graphic>
          </wp:inline>
        </w:drawing>
      </w:r>
    </w:p>
    <w:p w14:paraId="7F306C20" w14:textId="5B6FA7D8" w:rsidR="00516E50" w:rsidRDefault="00516E50" w:rsidP="00CF6EEE">
      <w:pPr>
        <w:rPr>
          <w:rFonts w:ascii="Times New Roman" w:hAnsi="Times New Roman" w:cs="Times New Roman"/>
        </w:rPr>
      </w:pPr>
    </w:p>
    <w:p w14:paraId="4B1D6B6E" w14:textId="08EA5DA7" w:rsidR="00091A7D" w:rsidRPr="00FB0DAE" w:rsidRDefault="0072339D">
      <w:pPr>
        <w:rPr>
          <w:rFonts w:ascii="Times New Roman" w:hAnsi="Times New Roman" w:cs="Times New Roman"/>
          <w:sz w:val="24"/>
          <w:szCs w:val="24"/>
        </w:rPr>
      </w:pPr>
      <w:r>
        <w:rPr>
          <w:rFonts w:ascii="Times New Roman" w:hAnsi="Times New Roman" w:cs="Times New Roman"/>
          <w:sz w:val="24"/>
          <w:szCs w:val="24"/>
        </w:rPr>
        <w:t xml:space="preserve">The Council currently has </w:t>
      </w:r>
      <w:r w:rsidR="00127435">
        <w:rPr>
          <w:rFonts w:ascii="Times New Roman" w:hAnsi="Times New Roman" w:cs="Times New Roman"/>
          <w:sz w:val="24"/>
          <w:szCs w:val="24"/>
        </w:rPr>
        <w:t xml:space="preserve">20 wards which contain a mix of 2 and 3 member wards.  </w:t>
      </w:r>
      <w:r w:rsidR="00091A7D" w:rsidRPr="00EA7762">
        <w:rPr>
          <w:rFonts w:ascii="Times New Roman" w:hAnsi="Times New Roman" w:cs="Times New Roman"/>
          <w:sz w:val="24"/>
          <w:szCs w:val="24"/>
        </w:rPr>
        <w:br w:type="page"/>
      </w:r>
    </w:p>
    <w:p w14:paraId="7DAE05A1" w14:textId="2727170A" w:rsidR="00BC02BC" w:rsidRPr="00843DEE" w:rsidRDefault="00BC02BC" w:rsidP="00CF6EEE">
      <w:pPr>
        <w:rPr>
          <w:rFonts w:ascii="Times New Roman" w:hAnsi="Times New Roman" w:cs="Times New Roman"/>
          <w:sz w:val="28"/>
          <w:szCs w:val="28"/>
          <w:u w:val="single"/>
        </w:rPr>
      </w:pPr>
      <w:r w:rsidRPr="00843DEE">
        <w:rPr>
          <w:rFonts w:ascii="Times New Roman" w:hAnsi="Times New Roman" w:cs="Times New Roman"/>
          <w:sz w:val="28"/>
          <w:szCs w:val="28"/>
          <w:u w:val="single"/>
        </w:rPr>
        <w:t>Our Proposals</w:t>
      </w:r>
      <w:r w:rsidR="00973A26" w:rsidRPr="00843DEE">
        <w:rPr>
          <w:rFonts w:ascii="Times New Roman" w:hAnsi="Times New Roman" w:cs="Times New Roman"/>
          <w:sz w:val="28"/>
          <w:szCs w:val="28"/>
          <w:u w:val="single"/>
        </w:rPr>
        <w:t>:</w:t>
      </w:r>
    </w:p>
    <w:p w14:paraId="69920A34" w14:textId="6EF8E8E0" w:rsidR="00CA45CA" w:rsidRDefault="00BF2289" w:rsidP="00CF6EEE">
      <w:pPr>
        <w:rPr>
          <w:rFonts w:ascii="Times New Roman" w:hAnsi="Times New Roman" w:cs="Times New Roman"/>
        </w:rPr>
      </w:pPr>
      <w:r>
        <w:rPr>
          <w:noProof/>
        </w:rPr>
        <w:drawing>
          <wp:inline distT="0" distB="0" distL="0" distR="0" wp14:anchorId="5E0ABA08" wp14:editId="75971B20">
            <wp:extent cx="4152900" cy="2400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648" t="17334" r="20895" b="8213"/>
                    <a:stretch/>
                  </pic:blipFill>
                  <pic:spPr bwMode="auto">
                    <a:xfrm>
                      <a:off x="0" y="0"/>
                      <a:ext cx="4152900" cy="2400300"/>
                    </a:xfrm>
                    <a:prstGeom prst="rect">
                      <a:avLst/>
                    </a:prstGeom>
                    <a:ln>
                      <a:noFill/>
                    </a:ln>
                    <a:extLst>
                      <a:ext uri="{53640926-AAD7-44D8-BBD7-CCE9431645EC}">
                        <a14:shadowObscured xmlns:a14="http://schemas.microsoft.com/office/drawing/2010/main"/>
                      </a:ext>
                    </a:extLst>
                  </pic:spPr>
                </pic:pic>
              </a:graphicData>
            </a:graphic>
          </wp:inline>
        </w:drawing>
      </w:r>
    </w:p>
    <w:p w14:paraId="6CF11CE8" w14:textId="77777777" w:rsidR="00773824" w:rsidRDefault="00773824">
      <w:pPr>
        <w:rPr>
          <w:rFonts w:ascii="Times New Roman" w:hAnsi="Times New Roman" w:cs="Times New Roman"/>
        </w:rPr>
      </w:pPr>
    </w:p>
    <w:p w14:paraId="0595CC84" w14:textId="77777777" w:rsidR="00773824" w:rsidRPr="00EA7762" w:rsidRDefault="00773824">
      <w:pPr>
        <w:rPr>
          <w:rFonts w:ascii="Times New Roman" w:hAnsi="Times New Roman" w:cs="Times New Roman"/>
          <w:sz w:val="24"/>
          <w:szCs w:val="24"/>
        </w:rPr>
      </w:pPr>
      <w:r w:rsidRPr="00EA7762">
        <w:rPr>
          <w:rFonts w:ascii="Times New Roman" w:hAnsi="Times New Roman" w:cs="Times New Roman"/>
          <w:sz w:val="24"/>
          <w:szCs w:val="24"/>
        </w:rPr>
        <w:t>Ward Map Key:</w:t>
      </w:r>
    </w:p>
    <w:p w14:paraId="78453308" w14:textId="1D40D979" w:rsidR="00773824" w:rsidRDefault="00773824" w:rsidP="00773824">
      <w:pPr>
        <w:pStyle w:val="ListParagraph"/>
        <w:numPr>
          <w:ilvl w:val="0"/>
          <w:numId w:val="7"/>
        </w:numPr>
        <w:rPr>
          <w:rFonts w:ascii="Times New Roman" w:hAnsi="Times New Roman" w:cs="Times New Roman"/>
          <w:sz w:val="24"/>
          <w:szCs w:val="24"/>
        </w:rPr>
      </w:pPr>
      <w:r w:rsidRPr="00EA7762">
        <w:rPr>
          <w:rFonts w:ascii="Times New Roman" w:hAnsi="Times New Roman" w:cs="Times New Roman"/>
          <w:sz w:val="24"/>
          <w:szCs w:val="24"/>
        </w:rPr>
        <w:t>Aveley</w:t>
      </w:r>
    </w:p>
    <w:p w14:paraId="4515A0F5" w14:textId="7F7C9228" w:rsidR="00CE76BB" w:rsidRDefault="00CE76BB"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Belhus</w:t>
      </w:r>
    </w:p>
    <w:p w14:paraId="341C03D8" w14:textId="68FFF58D" w:rsidR="00CE76BB" w:rsidRDefault="0035387B"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Chadwell St</w:t>
      </w:r>
      <w:r w:rsidR="00BF2289">
        <w:rPr>
          <w:rFonts w:ascii="Times New Roman" w:hAnsi="Times New Roman" w:cs="Times New Roman"/>
          <w:sz w:val="24"/>
          <w:szCs w:val="24"/>
        </w:rPr>
        <w:t>.</w:t>
      </w:r>
      <w:r>
        <w:rPr>
          <w:rFonts w:ascii="Times New Roman" w:hAnsi="Times New Roman" w:cs="Times New Roman"/>
          <w:sz w:val="24"/>
          <w:szCs w:val="24"/>
        </w:rPr>
        <w:t xml:space="preserve"> Mary</w:t>
      </w:r>
    </w:p>
    <w:p w14:paraId="75CFEDE0" w14:textId="2F2077E7" w:rsidR="0035387B" w:rsidRDefault="0035387B"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Chafford East</w:t>
      </w:r>
    </w:p>
    <w:p w14:paraId="4736FBFC" w14:textId="2A491709" w:rsidR="0035387B" w:rsidRDefault="0035387B"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Chafford West</w:t>
      </w:r>
    </w:p>
    <w:p w14:paraId="5A387BBA" w14:textId="1B5AF22E" w:rsidR="0035387B" w:rsidRDefault="0035387B"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Corringham and Fobbing</w:t>
      </w:r>
    </w:p>
    <w:p w14:paraId="06E29C77" w14:textId="5978C761" w:rsidR="0035387B" w:rsidRDefault="0035387B"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East Tilbury, Linford, and West Tilbury</w:t>
      </w:r>
    </w:p>
    <w:p w14:paraId="6A4891DB" w14:textId="7A611FE5" w:rsidR="0035387B" w:rsidRDefault="0035387B"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Grays North</w:t>
      </w:r>
    </w:p>
    <w:p w14:paraId="6BF83E20" w14:textId="3A52CEF2" w:rsidR="0035387B" w:rsidRDefault="0035387B"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Grays South</w:t>
      </w:r>
    </w:p>
    <w:p w14:paraId="65F8BE51" w14:textId="371F005F" w:rsidR="0035387B" w:rsidRDefault="0035387B"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Little Thurrock Blackshots</w:t>
      </w:r>
    </w:p>
    <w:p w14:paraId="21F13EDD" w14:textId="0FE16878" w:rsidR="0035387B" w:rsidRDefault="0035387B"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Little Thurrock Rectory</w:t>
      </w:r>
    </w:p>
    <w:p w14:paraId="00169B01" w14:textId="62AC4E41" w:rsidR="0035387B" w:rsidRDefault="0035387B"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Ockendon</w:t>
      </w:r>
    </w:p>
    <w:p w14:paraId="30065102" w14:textId="79F1EB7D" w:rsidR="0035387B" w:rsidRDefault="00FC3E7E"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Orsett, Horndon, and Bulphan</w:t>
      </w:r>
    </w:p>
    <w:p w14:paraId="565CF321" w14:textId="7AD029E0" w:rsidR="00FC3E7E" w:rsidRDefault="00FC3E7E"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Purfleet-on-Thames</w:t>
      </w:r>
    </w:p>
    <w:p w14:paraId="1706C06A" w14:textId="2C85E605" w:rsidR="00FC3E7E" w:rsidRDefault="00FC3E7E"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Stanford-le-Hope North</w:t>
      </w:r>
    </w:p>
    <w:p w14:paraId="5E46237E" w14:textId="17B97990" w:rsidR="00FC3E7E" w:rsidRDefault="00FC3E7E"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Stanford-le-Hope South</w:t>
      </w:r>
    </w:p>
    <w:p w14:paraId="66905B59" w14:textId="25F9688F" w:rsidR="00FC3E7E" w:rsidRDefault="00FC3E7E"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 xml:space="preserve">Stifford </w:t>
      </w:r>
    </w:p>
    <w:p w14:paraId="7768FD2D" w14:textId="0985E2F0" w:rsidR="00FC3E7E" w:rsidRDefault="00FC3E7E"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Tilbury North</w:t>
      </w:r>
    </w:p>
    <w:p w14:paraId="24B24350" w14:textId="3C8A14ED" w:rsidR="00FC3E7E" w:rsidRDefault="00FC3E7E" w:rsidP="0077382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Tilbury South</w:t>
      </w:r>
    </w:p>
    <w:p w14:paraId="54AC2509" w14:textId="77777777" w:rsidR="00FC3E7E" w:rsidRDefault="00FC3E7E" w:rsidP="00FC3E7E">
      <w:pPr>
        <w:pStyle w:val="ListParagraph"/>
        <w:numPr>
          <w:ilvl w:val="0"/>
          <w:numId w:val="7"/>
        </w:numPr>
        <w:rPr>
          <w:rFonts w:ascii="Times New Roman" w:hAnsi="Times New Roman" w:cs="Times New Roman"/>
          <w:sz w:val="24"/>
          <w:szCs w:val="24"/>
        </w:rPr>
      </w:pPr>
      <w:r w:rsidRPr="00FC3E7E">
        <w:rPr>
          <w:rFonts w:ascii="Times New Roman" w:hAnsi="Times New Roman" w:cs="Times New Roman"/>
          <w:sz w:val="24"/>
          <w:szCs w:val="24"/>
        </w:rPr>
        <w:t>West Thurrock and South Stifford</w:t>
      </w:r>
    </w:p>
    <w:p w14:paraId="5CF2CDF3" w14:textId="77777777" w:rsidR="0077443D" w:rsidRDefault="00B42347">
      <w:pPr>
        <w:rPr>
          <w:rFonts w:ascii="Times New Roman" w:hAnsi="Times New Roman" w:cs="Times New Roman"/>
          <w:sz w:val="24"/>
          <w:szCs w:val="24"/>
        </w:rPr>
      </w:pPr>
      <w:r w:rsidRPr="00FC3E7E">
        <w:rPr>
          <w:rFonts w:ascii="Times New Roman" w:hAnsi="Times New Roman" w:cs="Times New Roman"/>
          <w:sz w:val="24"/>
          <w:szCs w:val="24"/>
        </w:rPr>
        <w:t xml:space="preserve">We have proposed twenty wards </w:t>
      </w:r>
      <w:r w:rsidR="00260003" w:rsidRPr="00FC3E7E">
        <w:rPr>
          <w:rFonts w:ascii="Times New Roman" w:hAnsi="Times New Roman" w:cs="Times New Roman"/>
          <w:sz w:val="24"/>
          <w:szCs w:val="24"/>
        </w:rPr>
        <w:t xml:space="preserve">that are a mix of two and three member wards.  We have proposed </w:t>
      </w:r>
      <w:r w:rsidR="00362D08" w:rsidRPr="00FC3E7E">
        <w:rPr>
          <w:rFonts w:ascii="Times New Roman" w:hAnsi="Times New Roman" w:cs="Times New Roman"/>
          <w:sz w:val="24"/>
          <w:szCs w:val="24"/>
        </w:rPr>
        <w:t xml:space="preserve">nine three-member wards and eleven two-member wards.  </w:t>
      </w:r>
    </w:p>
    <w:tbl>
      <w:tblPr>
        <w:tblStyle w:val="TableGrid"/>
        <w:tblW w:w="0" w:type="auto"/>
        <w:tblLook w:val="04A0" w:firstRow="1" w:lastRow="0" w:firstColumn="1" w:lastColumn="0" w:noHBand="0" w:noVBand="1"/>
      </w:tblPr>
      <w:tblGrid>
        <w:gridCol w:w="1802"/>
        <w:gridCol w:w="1481"/>
        <w:gridCol w:w="1189"/>
        <w:gridCol w:w="1083"/>
        <w:gridCol w:w="1189"/>
        <w:gridCol w:w="1083"/>
        <w:gridCol w:w="1189"/>
      </w:tblGrid>
      <w:tr w:rsidR="005F7B86" w14:paraId="104F8AFA" w14:textId="3A343B96" w:rsidTr="005F7B86">
        <w:tc>
          <w:tcPr>
            <w:tcW w:w="2147" w:type="dxa"/>
          </w:tcPr>
          <w:p w14:paraId="0B4EBC1E" w14:textId="1F18D02C" w:rsidR="005F7B86" w:rsidRDefault="005F7B86">
            <w:pPr>
              <w:rPr>
                <w:rFonts w:ascii="Times New Roman" w:hAnsi="Times New Roman" w:cs="Times New Roman"/>
                <w:sz w:val="24"/>
                <w:szCs w:val="24"/>
              </w:rPr>
            </w:pPr>
            <w:r>
              <w:rPr>
                <w:rFonts w:ascii="Times New Roman" w:hAnsi="Times New Roman" w:cs="Times New Roman"/>
                <w:sz w:val="24"/>
                <w:szCs w:val="24"/>
              </w:rPr>
              <w:t>Ward</w:t>
            </w:r>
          </w:p>
        </w:tc>
        <w:tc>
          <w:tcPr>
            <w:tcW w:w="1598" w:type="dxa"/>
          </w:tcPr>
          <w:p w14:paraId="66938591" w14:textId="4CD0D6AE" w:rsidR="005F7B86" w:rsidRDefault="005F7B86">
            <w:pPr>
              <w:rPr>
                <w:rFonts w:ascii="Times New Roman" w:hAnsi="Times New Roman" w:cs="Times New Roman"/>
                <w:sz w:val="24"/>
                <w:szCs w:val="24"/>
              </w:rPr>
            </w:pPr>
            <w:r>
              <w:rPr>
                <w:rFonts w:ascii="Times New Roman" w:hAnsi="Times New Roman" w:cs="Times New Roman"/>
                <w:sz w:val="24"/>
                <w:szCs w:val="24"/>
              </w:rPr>
              <w:t>Number of Councillors</w:t>
            </w:r>
          </w:p>
        </w:tc>
        <w:tc>
          <w:tcPr>
            <w:tcW w:w="1189" w:type="dxa"/>
          </w:tcPr>
          <w:p w14:paraId="4477EE22" w14:textId="3EADE30F" w:rsidR="005F7B86" w:rsidRDefault="005F7B86">
            <w:pPr>
              <w:rPr>
                <w:rFonts w:ascii="Times New Roman" w:hAnsi="Times New Roman" w:cs="Times New Roman"/>
                <w:sz w:val="24"/>
                <w:szCs w:val="24"/>
              </w:rPr>
            </w:pPr>
            <w:r>
              <w:rPr>
                <w:rFonts w:ascii="Times New Roman" w:hAnsi="Times New Roman" w:cs="Times New Roman"/>
                <w:sz w:val="24"/>
                <w:szCs w:val="24"/>
              </w:rPr>
              <w:t>Electorate (2023)</w:t>
            </w:r>
          </w:p>
        </w:tc>
        <w:tc>
          <w:tcPr>
            <w:tcW w:w="1083" w:type="dxa"/>
          </w:tcPr>
          <w:p w14:paraId="47F75BC1" w14:textId="41E8CF58" w:rsidR="005F7B86" w:rsidRDefault="005F7B86">
            <w:pPr>
              <w:rPr>
                <w:rFonts w:ascii="Times New Roman" w:hAnsi="Times New Roman" w:cs="Times New Roman"/>
                <w:sz w:val="24"/>
                <w:szCs w:val="24"/>
              </w:rPr>
            </w:pPr>
            <w:r>
              <w:rPr>
                <w:rFonts w:ascii="Times New Roman" w:hAnsi="Times New Roman" w:cs="Times New Roman"/>
                <w:sz w:val="24"/>
                <w:szCs w:val="24"/>
              </w:rPr>
              <w:t>2023 Variance</w:t>
            </w:r>
          </w:p>
        </w:tc>
        <w:tc>
          <w:tcPr>
            <w:tcW w:w="1189" w:type="dxa"/>
          </w:tcPr>
          <w:p w14:paraId="7787C6F0" w14:textId="6142D322" w:rsidR="005F7B86" w:rsidRDefault="005F7B86">
            <w:pPr>
              <w:rPr>
                <w:rFonts w:ascii="Times New Roman" w:hAnsi="Times New Roman" w:cs="Times New Roman"/>
                <w:sz w:val="24"/>
                <w:szCs w:val="24"/>
              </w:rPr>
            </w:pPr>
            <w:r>
              <w:rPr>
                <w:rFonts w:ascii="Times New Roman" w:hAnsi="Times New Roman" w:cs="Times New Roman"/>
                <w:sz w:val="24"/>
                <w:szCs w:val="24"/>
              </w:rPr>
              <w:t>Electorate (2029)</w:t>
            </w:r>
          </w:p>
        </w:tc>
        <w:tc>
          <w:tcPr>
            <w:tcW w:w="1083" w:type="dxa"/>
          </w:tcPr>
          <w:p w14:paraId="2EE7DE7F" w14:textId="40A550A6" w:rsidR="005F7B86" w:rsidRDefault="005F7B86">
            <w:pPr>
              <w:rPr>
                <w:rFonts w:ascii="Times New Roman" w:hAnsi="Times New Roman" w:cs="Times New Roman"/>
                <w:sz w:val="24"/>
                <w:szCs w:val="24"/>
              </w:rPr>
            </w:pPr>
            <w:r>
              <w:rPr>
                <w:rFonts w:ascii="Times New Roman" w:hAnsi="Times New Roman" w:cs="Times New Roman"/>
                <w:sz w:val="24"/>
                <w:szCs w:val="24"/>
              </w:rPr>
              <w:t>2029 Variance</w:t>
            </w:r>
          </w:p>
        </w:tc>
        <w:tc>
          <w:tcPr>
            <w:tcW w:w="727" w:type="dxa"/>
          </w:tcPr>
          <w:p w14:paraId="00DEB8B2" w14:textId="69F6E761" w:rsidR="005F7B86" w:rsidRDefault="002E0832">
            <w:pPr>
              <w:rPr>
                <w:rFonts w:ascii="Times New Roman" w:hAnsi="Times New Roman" w:cs="Times New Roman"/>
                <w:sz w:val="24"/>
                <w:szCs w:val="24"/>
              </w:rPr>
            </w:pPr>
            <w:r>
              <w:rPr>
                <w:rFonts w:ascii="Times New Roman" w:hAnsi="Times New Roman" w:cs="Times New Roman"/>
                <w:sz w:val="24"/>
                <w:szCs w:val="24"/>
              </w:rPr>
              <w:t>In Variance?</w:t>
            </w:r>
          </w:p>
        </w:tc>
      </w:tr>
      <w:tr w:rsidR="005F7B86" w14:paraId="7CDF7FD6" w14:textId="09DC0316" w:rsidTr="005F7B86">
        <w:tc>
          <w:tcPr>
            <w:tcW w:w="2147" w:type="dxa"/>
          </w:tcPr>
          <w:p w14:paraId="56934E51" w14:textId="09A08055" w:rsidR="005F7B86" w:rsidRDefault="005F7B86">
            <w:pPr>
              <w:rPr>
                <w:rFonts w:ascii="Times New Roman" w:hAnsi="Times New Roman" w:cs="Times New Roman"/>
                <w:sz w:val="24"/>
                <w:szCs w:val="24"/>
              </w:rPr>
            </w:pPr>
            <w:r>
              <w:rPr>
                <w:rFonts w:ascii="Times New Roman" w:hAnsi="Times New Roman" w:cs="Times New Roman"/>
                <w:sz w:val="24"/>
                <w:szCs w:val="24"/>
              </w:rPr>
              <w:t>Aveley</w:t>
            </w:r>
          </w:p>
        </w:tc>
        <w:tc>
          <w:tcPr>
            <w:tcW w:w="1598" w:type="dxa"/>
          </w:tcPr>
          <w:p w14:paraId="6C306DC9" w14:textId="0228DC8F" w:rsidR="005F7B86" w:rsidRDefault="005F7B86">
            <w:pPr>
              <w:rPr>
                <w:rFonts w:ascii="Times New Roman" w:hAnsi="Times New Roman" w:cs="Times New Roman"/>
                <w:sz w:val="24"/>
                <w:szCs w:val="24"/>
              </w:rPr>
            </w:pPr>
            <w:r>
              <w:rPr>
                <w:rFonts w:ascii="Times New Roman" w:hAnsi="Times New Roman" w:cs="Times New Roman"/>
                <w:sz w:val="24"/>
                <w:szCs w:val="24"/>
              </w:rPr>
              <w:t>3</w:t>
            </w:r>
          </w:p>
        </w:tc>
        <w:tc>
          <w:tcPr>
            <w:tcW w:w="1189" w:type="dxa"/>
          </w:tcPr>
          <w:p w14:paraId="18F0BB99" w14:textId="119AD9AA" w:rsidR="005F7B86" w:rsidRDefault="005F7B86">
            <w:pPr>
              <w:rPr>
                <w:rFonts w:ascii="Times New Roman" w:hAnsi="Times New Roman" w:cs="Times New Roman"/>
                <w:sz w:val="24"/>
                <w:szCs w:val="24"/>
              </w:rPr>
            </w:pPr>
            <w:r>
              <w:rPr>
                <w:rFonts w:ascii="Times New Roman" w:hAnsi="Times New Roman" w:cs="Times New Roman"/>
                <w:sz w:val="24"/>
                <w:szCs w:val="24"/>
              </w:rPr>
              <w:t>6</w:t>
            </w:r>
            <w:r w:rsidR="00F12796">
              <w:rPr>
                <w:rFonts w:ascii="Times New Roman" w:hAnsi="Times New Roman" w:cs="Times New Roman"/>
                <w:sz w:val="24"/>
                <w:szCs w:val="24"/>
              </w:rPr>
              <w:t>861</w:t>
            </w:r>
          </w:p>
        </w:tc>
        <w:tc>
          <w:tcPr>
            <w:tcW w:w="1083" w:type="dxa"/>
          </w:tcPr>
          <w:p w14:paraId="66598E8F" w14:textId="77FCF651" w:rsidR="005F7B86" w:rsidRDefault="005F7B86">
            <w:pPr>
              <w:rPr>
                <w:rFonts w:ascii="Times New Roman" w:hAnsi="Times New Roman" w:cs="Times New Roman"/>
                <w:sz w:val="24"/>
                <w:szCs w:val="24"/>
              </w:rPr>
            </w:pPr>
            <w:r>
              <w:rPr>
                <w:rFonts w:ascii="Times New Roman" w:hAnsi="Times New Roman" w:cs="Times New Roman"/>
                <w:sz w:val="24"/>
                <w:szCs w:val="24"/>
              </w:rPr>
              <w:t>-</w:t>
            </w:r>
            <w:r w:rsidR="007F4D37">
              <w:rPr>
                <w:rFonts w:ascii="Times New Roman" w:hAnsi="Times New Roman" w:cs="Times New Roman"/>
                <w:sz w:val="24"/>
                <w:szCs w:val="24"/>
              </w:rPr>
              <w:t>9</w:t>
            </w:r>
            <w:r>
              <w:rPr>
                <w:rFonts w:ascii="Times New Roman" w:hAnsi="Times New Roman" w:cs="Times New Roman"/>
                <w:sz w:val="24"/>
                <w:szCs w:val="24"/>
              </w:rPr>
              <w:t>%</w:t>
            </w:r>
          </w:p>
        </w:tc>
        <w:tc>
          <w:tcPr>
            <w:tcW w:w="1189" w:type="dxa"/>
          </w:tcPr>
          <w:p w14:paraId="14BEE3B6" w14:textId="2B4A7B64" w:rsidR="005F7B86" w:rsidRDefault="005F7B86">
            <w:pPr>
              <w:rPr>
                <w:rFonts w:ascii="Times New Roman" w:hAnsi="Times New Roman" w:cs="Times New Roman"/>
                <w:sz w:val="24"/>
                <w:szCs w:val="24"/>
              </w:rPr>
            </w:pPr>
            <w:r>
              <w:rPr>
                <w:rFonts w:ascii="Times New Roman" w:hAnsi="Times New Roman" w:cs="Times New Roman"/>
                <w:sz w:val="24"/>
                <w:szCs w:val="24"/>
              </w:rPr>
              <w:t>7</w:t>
            </w:r>
            <w:r w:rsidR="00F12796">
              <w:rPr>
                <w:rFonts w:ascii="Times New Roman" w:hAnsi="Times New Roman" w:cs="Times New Roman"/>
                <w:sz w:val="24"/>
                <w:szCs w:val="24"/>
              </w:rPr>
              <w:t>364</w:t>
            </w:r>
          </w:p>
        </w:tc>
        <w:tc>
          <w:tcPr>
            <w:tcW w:w="1083" w:type="dxa"/>
          </w:tcPr>
          <w:p w14:paraId="7A3275D6" w14:textId="2F749215" w:rsidR="005F7B86" w:rsidRDefault="005F7B86">
            <w:pPr>
              <w:rPr>
                <w:rFonts w:ascii="Times New Roman" w:hAnsi="Times New Roman" w:cs="Times New Roman"/>
                <w:sz w:val="24"/>
                <w:szCs w:val="24"/>
              </w:rPr>
            </w:pPr>
            <w:r>
              <w:rPr>
                <w:rFonts w:ascii="Times New Roman" w:hAnsi="Times New Roman" w:cs="Times New Roman"/>
                <w:sz w:val="24"/>
                <w:szCs w:val="24"/>
              </w:rPr>
              <w:t>-</w:t>
            </w:r>
            <w:r w:rsidR="007F4D37">
              <w:rPr>
                <w:rFonts w:ascii="Times New Roman" w:hAnsi="Times New Roman" w:cs="Times New Roman"/>
                <w:sz w:val="24"/>
                <w:szCs w:val="24"/>
              </w:rPr>
              <w:t>9</w:t>
            </w:r>
            <w:r>
              <w:rPr>
                <w:rFonts w:ascii="Times New Roman" w:hAnsi="Times New Roman" w:cs="Times New Roman"/>
                <w:sz w:val="24"/>
                <w:szCs w:val="24"/>
              </w:rPr>
              <w:t>%</w:t>
            </w:r>
          </w:p>
        </w:tc>
        <w:tc>
          <w:tcPr>
            <w:tcW w:w="727" w:type="dxa"/>
          </w:tcPr>
          <w:p w14:paraId="586F0FA6" w14:textId="7E48008A" w:rsidR="005F7B86" w:rsidRDefault="005F7B86">
            <w:pPr>
              <w:rPr>
                <w:rFonts w:ascii="Times New Roman" w:hAnsi="Times New Roman" w:cs="Times New Roman"/>
                <w:sz w:val="24"/>
                <w:szCs w:val="24"/>
              </w:rPr>
            </w:pPr>
            <w:r>
              <w:rPr>
                <w:rFonts w:ascii="Times New Roman" w:hAnsi="Times New Roman" w:cs="Times New Roman"/>
                <w:sz w:val="24"/>
                <w:szCs w:val="24"/>
              </w:rPr>
              <w:t>Yes</w:t>
            </w:r>
          </w:p>
        </w:tc>
      </w:tr>
      <w:tr w:rsidR="005F7B86" w14:paraId="5C018D2D" w14:textId="52ADE97E" w:rsidTr="005F7B86">
        <w:tc>
          <w:tcPr>
            <w:tcW w:w="2147" w:type="dxa"/>
          </w:tcPr>
          <w:p w14:paraId="25382091" w14:textId="1C532022" w:rsidR="005F7B86" w:rsidRDefault="005F7B86" w:rsidP="006D0EE7">
            <w:pPr>
              <w:rPr>
                <w:rFonts w:ascii="Times New Roman" w:hAnsi="Times New Roman" w:cs="Times New Roman"/>
                <w:sz w:val="24"/>
                <w:szCs w:val="24"/>
              </w:rPr>
            </w:pPr>
            <w:r>
              <w:rPr>
                <w:rFonts w:ascii="Times New Roman" w:hAnsi="Times New Roman" w:cs="Times New Roman"/>
                <w:sz w:val="24"/>
                <w:szCs w:val="24"/>
              </w:rPr>
              <w:t>Belhus</w:t>
            </w:r>
          </w:p>
        </w:tc>
        <w:tc>
          <w:tcPr>
            <w:tcW w:w="1598" w:type="dxa"/>
          </w:tcPr>
          <w:p w14:paraId="75461CD6" w14:textId="20A557DF" w:rsidR="005F7B86" w:rsidRDefault="005F7B86" w:rsidP="006D0EE7">
            <w:pPr>
              <w:rPr>
                <w:rFonts w:ascii="Times New Roman" w:hAnsi="Times New Roman" w:cs="Times New Roman"/>
                <w:sz w:val="24"/>
                <w:szCs w:val="24"/>
              </w:rPr>
            </w:pPr>
            <w:r>
              <w:rPr>
                <w:rFonts w:ascii="Times New Roman" w:hAnsi="Times New Roman" w:cs="Times New Roman"/>
                <w:sz w:val="24"/>
                <w:szCs w:val="24"/>
              </w:rPr>
              <w:t>3</w:t>
            </w:r>
          </w:p>
        </w:tc>
        <w:tc>
          <w:tcPr>
            <w:tcW w:w="1189" w:type="dxa"/>
          </w:tcPr>
          <w:p w14:paraId="1DCD267F" w14:textId="5A38865C" w:rsidR="005F7B86" w:rsidRDefault="00C41EB4" w:rsidP="006D0EE7">
            <w:pPr>
              <w:rPr>
                <w:rFonts w:ascii="Times New Roman" w:hAnsi="Times New Roman" w:cs="Times New Roman"/>
                <w:sz w:val="24"/>
                <w:szCs w:val="24"/>
              </w:rPr>
            </w:pPr>
            <w:r>
              <w:rPr>
                <w:rFonts w:ascii="Times New Roman" w:hAnsi="Times New Roman" w:cs="Times New Roman"/>
                <w:sz w:val="24"/>
                <w:szCs w:val="24"/>
              </w:rPr>
              <w:t>7574</w:t>
            </w:r>
          </w:p>
        </w:tc>
        <w:tc>
          <w:tcPr>
            <w:tcW w:w="1083" w:type="dxa"/>
          </w:tcPr>
          <w:p w14:paraId="624A8737" w14:textId="0F012C43" w:rsidR="005F7B86" w:rsidRDefault="00C41EB4" w:rsidP="006D0EE7">
            <w:pPr>
              <w:rPr>
                <w:rFonts w:ascii="Times New Roman" w:hAnsi="Times New Roman" w:cs="Times New Roman"/>
                <w:sz w:val="24"/>
                <w:szCs w:val="24"/>
              </w:rPr>
            </w:pPr>
            <w:r>
              <w:rPr>
                <w:rFonts w:ascii="Times New Roman" w:hAnsi="Times New Roman" w:cs="Times New Roman"/>
                <w:sz w:val="24"/>
                <w:szCs w:val="24"/>
              </w:rPr>
              <w:t>1%</w:t>
            </w:r>
          </w:p>
        </w:tc>
        <w:tc>
          <w:tcPr>
            <w:tcW w:w="1189" w:type="dxa"/>
          </w:tcPr>
          <w:p w14:paraId="603221D8" w14:textId="05727B0B" w:rsidR="005F7B86" w:rsidRDefault="00C41EB4" w:rsidP="006D0EE7">
            <w:pPr>
              <w:rPr>
                <w:rFonts w:ascii="Times New Roman" w:hAnsi="Times New Roman" w:cs="Times New Roman"/>
                <w:sz w:val="24"/>
                <w:szCs w:val="24"/>
              </w:rPr>
            </w:pPr>
            <w:r>
              <w:rPr>
                <w:rFonts w:ascii="Times New Roman" w:hAnsi="Times New Roman" w:cs="Times New Roman"/>
                <w:sz w:val="24"/>
                <w:szCs w:val="24"/>
              </w:rPr>
              <w:t>8144</w:t>
            </w:r>
          </w:p>
        </w:tc>
        <w:tc>
          <w:tcPr>
            <w:tcW w:w="1083" w:type="dxa"/>
          </w:tcPr>
          <w:p w14:paraId="7E4945A3" w14:textId="206B0512" w:rsidR="005F7B86" w:rsidRDefault="00C41EB4" w:rsidP="006D0EE7">
            <w:pPr>
              <w:rPr>
                <w:rFonts w:ascii="Times New Roman" w:hAnsi="Times New Roman" w:cs="Times New Roman"/>
                <w:sz w:val="24"/>
                <w:szCs w:val="24"/>
              </w:rPr>
            </w:pPr>
            <w:r>
              <w:rPr>
                <w:rFonts w:ascii="Times New Roman" w:hAnsi="Times New Roman" w:cs="Times New Roman"/>
                <w:sz w:val="24"/>
                <w:szCs w:val="24"/>
              </w:rPr>
              <w:t>1</w:t>
            </w:r>
            <w:r w:rsidR="005F7B86">
              <w:rPr>
                <w:rFonts w:ascii="Times New Roman" w:hAnsi="Times New Roman" w:cs="Times New Roman"/>
                <w:sz w:val="24"/>
                <w:szCs w:val="24"/>
              </w:rPr>
              <w:t>%</w:t>
            </w:r>
          </w:p>
        </w:tc>
        <w:tc>
          <w:tcPr>
            <w:tcW w:w="727" w:type="dxa"/>
          </w:tcPr>
          <w:p w14:paraId="74E36016" w14:textId="4372D945"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7AEEF34F" w14:textId="286C751F" w:rsidTr="005F7B86">
        <w:tc>
          <w:tcPr>
            <w:tcW w:w="2147" w:type="dxa"/>
          </w:tcPr>
          <w:p w14:paraId="4291E711" w14:textId="58A02DFC" w:rsidR="005F7B86" w:rsidRDefault="005F7B86" w:rsidP="006D0EE7">
            <w:pPr>
              <w:rPr>
                <w:rFonts w:ascii="Times New Roman" w:hAnsi="Times New Roman" w:cs="Times New Roman"/>
                <w:sz w:val="24"/>
                <w:szCs w:val="24"/>
              </w:rPr>
            </w:pPr>
            <w:r>
              <w:rPr>
                <w:rFonts w:ascii="Times New Roman" w:hAnsi="Times New Roman" w:cs="Times New Roman"/>
                <w:sz w:val="24"/>
                <w:szCs w:val="24"/>
              </w:rPr>
              <w:t>Chadwell St. Mary</w:t>
            </w:r>
          </w:p>
        </w:tc>
        <w:tc>
          <w:tcPr>
            <w:tcW w:w="1598" w:type="dxa"/>
          </w:tcPr>
          <w:p w14:paraId="725A4A58" w14:textId="1F1FC3C0" w:rsidR="005F7B86" w:rsidRDefault="005F7B86" w:rsidP="006D0EE7">
            <w:pPr>
              <w:rPr>
                <w:rFonts w:ascii="Times New Roman" w:hAnsi="Times New Roman" w:cs="Times New Roman"/>
                <w:sz w:val="24"/>
                <w:szCs w:val="24"/>
              </w:rPr>
            </w:pPr>
            <w:r>
              <w:rPr>
                <w:rFonts w:ascii="Times New Roman" w:hAnsi="Times New Roman" w:cs="Times New Roman"/>
                <w:sz w:val="24"/>
                <w:szCs w:val="24"/>
              </w:rPr>
              <w:t>3</w:t>
            </w:r>
          </w:p>
        </w:tc>
        <w:tc>
          <w:tcPr>
            <w:tcW w:w="1189" w:type="dxa"/>
          </w:tcPr>
          <w:p w14:paraId="0CE303A3" w14:textId="0E185908" w:rsidR="005F7B86" w:rsidRDefault="005F7B86" w:rsidP="006D0EE7">
            <w:pPr>
              <w:rPr>
                <w:rFonts w:ascii="Times New Roman" w:hAnsi="Times New Roman" w:cs="Times New Roman"/>
                <w:sz w:val="24"/>
                <w:szCs w:val="24"/>
              </w:rPr>
            </w:pPr>
            <w:r>
              <w:rPr>
                <w:rFonts w:ascii="Times New Roman" w:hAnsi="Times New Roman" w:cs="Times New Roman"/>
                <w:sz w:val="24"/>
                <w:szCs w:val="24"/>
              </w:rPr>
              <w:t>7512</w:t>
            </w:r>
          </w:p>
        </w:tc>
        <w:tc>
          <w:tcPr>
            <w:tcW w:w="1083" w:type="dxa"/>
          </w:tcPr>
          <w:p w14:paraId="7C0F4CD1" w14:textId="37A5CEB6" w:rsidR="005F7B86" w:rsidRDefault="005F7B86" w:rsidP="006D0EE7">
            <w:pPr>
              <w:rPr>
                <w:rFonts w:ascii="Times New Roman" w:hAnsi="Times New Roman" w:cs="Times New Roman"/>
                <w:sz w:val="24"/>
                <w:szCs w:val="24"/>
              </w:rPr>
            </w:pPr>
            <w:r>
              <w:rPr>
                <w:rFonts w:ascii="Times New Roman" w:hAnsi="Times New Roman" w:cs="Times New Roman"/>
                <w:sz w:val="24"/>
                <w:szCs w:val="24"/>
              </w:rPr>
              <w:t>0%</w:t>
            </w:r>
          </w:p>
        </w:tc>
        <w:tc>
          <w:tcPr>
            <w:tcW w:w="1189" w:type="dxa"/>
          </w:tcPr>
          <w:p w14:paraId="7202EE80" w14:textId="2A5EDD24" w:rsidR="005F7B86" w:rsidRDefault="005F7B86" w:rsidP="006D0EE7">
            <w:pPr>
              <w:rPr>
                <w:rFonts w:ascii="Times New Roman" w:hAnsi="Times New Roman" w:cs="Times New Roman"/>
                <w:sz w:val="24"/>
                <w:szCs w:val="24"/>
              </w:rPr>
            </w:pPr>
            <w:r>
              <w:rPr>
                <w:rFonts w:ascii="Times New Roman" w:hAnsi="Times New Roman" w:cs="Times New Roman"/>
                <w:sz w:val="24"/>
                <w:szCs w:val="24"/>
              </w:rPr>
              <w:t>8058</w:t>
            </w:r>
          </w:p>
        </w:tc>
        <w:tc>
          <w:tcPr>
            <w:tcW w:w="1083" w:type="dxa"/>
          </w:tcPr>
          <w:p w14:paraId="75849903" w14:textId="6A2C1954" w:rsidR="005F7B86" w:rsidRDefault="005F7B86" w:rsidP="006D0EE7">
            <w:pPr>
              <w:rPr>
                <w:rFonts w:ascii="Times New Roman" w:hAnsi="Times New Roman" w:cs="Times New Roman"/>
                <w:sz w:val="24"/>
                <w:szCs w:val="24"/>
              </w:rPr>
            </w:pPr>
            <w:r>
              <w:rPr>
                <w:rFonts w:ascii="Times New Roman" w:hAnsi="Times New Roman" w:cs="Times New Roman"/>
                <w:sz w:val="24"/>
                <w:szCs w:val="24"/>
              </w:rPr>
              <w:t>0%</w:t>
            </w:r>
          </w:p>
        </w:tc>
        <w:tc>
          <w:tcPr>
            <w:tcW w:w="727" w:type="dxa"/>
          </w:tcPr>
          <w:p w14:paraId="63D5E02E" w14:textId="28060289"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05F0E127" w14:textId="49E015BB" w:rsidTr="005F7B86">
        <w:tc>
          <w:tcPr>
            <w:tcW w:w="2147" w:type="dxa"/>
          </w:tcPr>
          <w:p w14:paraId="3BF91B34" w14:textId="372C89D8" w:rsidR="005F7B86" w:rsidRDefault="005F7B86" w:rsidP="006D0EE7">
            <w:pPr>
              <w:rPr>
                <w:rFonts w:ascii="Times New Roman" w:hAnsi="Times New Roman" w:cs="Times New Roman"/>
                <w:sz w:val="24"/>
                <w:szCs w:val="24"/>
              </w:rPr>
            </w:pPr>
            <w:r>
              <w:rPr>
                <w:rFonts w:ascii="Times New Roman" w:hAnsi="Times New Roman" w:cs="Times New Roman"/>
                <w:sz w:val="24"/>
                <w:szCs w:val="24"/>
              </w:rPr>
              <w:t>Chafford East</w:t>
            </w:r>
          </w:p>
        </w:tc>
        <w:tc>
          <w:tcPr>
            <w:tcW w:w="1598" w:type="dxa"/>
          </w:tcPr>
          <w:p w14:paraId="5E957D52" w14:textId="33C4986D" w:rsidR="005F7B86" w:rsidRDefault="009C6EA7" w:rsidP="006D0EE7">
            <w:pPr>
              <w:rPr>
                <w:rFonts w:ascii="Times New Roman" w:hAnsi="Times New Roman" w:cs="Times New Roman"/>
                <w:sz w:val="24"/>
                <w:szCs w:val="24"/>
              </w:rPr>
            </w:pPr>
            <w:r>
              <w:rPr>
                <w:rFonts w:ascii="Times New Roman" w:hAnsi="Times New Roman" w:cs="Times New Roman"/>
                <w:sz w:val="24"/>
                <w:szCs w:val="24"/>
              </w:rPr>
              <w:t>3</w:t>
            </w:r>
          </w:p>
        </w:tc>
        <w:tc>
          <w:tcPr>
            <w:tcW w:w="1189" w:type="dxa"/>
          </w:tcPr>
          <w:p w14:paraId="27F58E0E" w14:textId="75125A7D" w:rsidR="005F7B86" w:rsidRDefault="009C6EA7" w:rsidP="006D0EE7">
            <w:pPr>
              <w:rPr>
                <w:rFonts w:ascii="Times New Roman" w:hAnsi="Times New Roman" w:cs="Times New Roman"/>
                <w:sz w:val="24"/>
                <w:szCs w:val="24"/>
              </w:rPr>
            </w:pPr>
            <w:r>
              <w:rPr>
                <w:rFonts w:ascii="Times New Roman" w:hAnsi="Times New Roman" w:cs="Times New Roman"/>
                <w:sz w:val="24"/>
                <w:szCs w:val="24"/>
              </w:rPr>
              <w:t>8131</w:t>
            </w:r>
          </w:p>
        </w:tc>
        <w:tc>
          <w:tcPr>
            <w:tcW w:w="1083" w:type="dxa"/>
          </w:tcPr>
          <w:p w14:paraId="12576BB5" w14:textId="6851A03A" w:rsidR="005F7B86" w:rsidRDefault="009C6EA7" w:rsidP="006D0EE7">
            <w:pPr>
              <w:rPr>
                <w:rFonts w:ascii="Times New Roman" w:hAnsi="Times New Roman" w:cs="Times New Roman"/>
                <w:sz w:val="24"/>
                <w:szCs w:val="24"/>
              </w:rPr>
            </w:pPr>
            <w:r>
              <w:rPr>
                <w:rFonts w:ascii="Times New Roman" w:hAnsi="Times New Roman" w:cs="Times New Roman"/>
                <w:sz w:val="24"/>
                <w:szCs w:val="24"/>
              </w:rPr>
              <w:t>8%</w:t>
            </w:r>
          </w:p>
        </w:tc>
        <w:tc>
          <w:tcPr>
            <w:tcW w:w="1189" w:type="dxa"/>
          </w:tcPr>
          <w:p w14:paraId="3ECBB035" w14:textId="41352255" w:rsidR="005F7B86" w:rsidRDefault="009C6EA7" w:rsidP="006D0EE7">
            <w:pPr>
              <w:rPr>
                <w:rFonts w:ascii="Times New Roman" w:hAnsi="Times New Roman" w:cs="Times New Roman"/>
                <w:sz w:val="24"/>
                <w:szCs w:val="24"/>
              </w:rPr>
            </w:pPr>
            <w:r>
              <w:rPr>
                <w:rFonts w:ascii="Times New Roman" w:hAnsi="Times New Roman" w:cs="Times New Roman"/>
                <w:sz w:val="24"/>
                <w:szCs w:val="24"/>
              </w:rPr>
              <w:t>8594</w:t>
            </w:r>
          </w:p>
        </w:tc>
        <w:tc>
          <w:tcPr>
            <w:tcW w:w="1083" w:type="dxa"/>
          </w:tcPr>
          <w:p w14:paraId="2733B699" w14:textId="770A1E69" w:rsidR="005F7B86" w:rsidRDefault="009C6EA7" w:rsidP="006D0EE7">
            <w:pPr>
              <w:rPr>
                <w:rFonts w:ascii="Times New Roman" w:hAnsi="Times New Roman" w:cs="Times New Roman"/>
                <w:sz w:val="24"/>
                <w:szCs w:val="24"/>
              </w:rPr>
            </w:pPr>
            <w:r>
              <w:rPr>
                <w:rFonts w:ascii="Times New Roman" w:hAnsi="Times New Roman" w:cs="Times New Roman"/>
                <w:sz w:val="24"/>
                <w:szCs w:val="24"/>
              </w:rPr>
              <w:t>6%</w:t>
            </w:r>
          </w:p>
        </w:tc>
        <w:tc>
          <w:tcPr>
            <w:tcW w:w="727" w:type="dxa"/>
          </w:tcPr>
          <w:p w14:paraId="34AE76BC" w14:textId="099C0CC7"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7904B285" w14:textId="6370744B" w:rsidTr="005F7B86">
        <w:tc>
          <w:tcPr>
            <w:tcW w:w="2147" w:type="dxa"/>
          </w:tcPr>
          <w:p w14:paraId="04FA5948" w14:textId="66E614AD" w:rsidR="005F7B86" w:rsidRDefault="005F7B86" w:rsidP="006D0EE7">
            <w:pPr>
              <w:rPr>
                <w:rFonts w:ascii="Times New Roman" w:hAnsi="Times New Roman" w:cs="Times New Roman"/>
                <w:sz w:val="24"/>
                <w:szCs w:val="24"/>
              </w:rPr>
            </w:pPr>
            <w:r>
              <w:rPr>
                <w:rFonts w:ascii="Times New Roman" w:hAnsi="Times New Roman" w:cs="Times New Roman"/>
                <w:sz w:val="24"/>
                <w:szCs w:val="24"/>
              </w:rPr>
              <w:t>Chafford West</w:t>
            </w:r>
          </w:p>
        </w:tc>
        <w:tc>
          <w:tcPr>
            <w:tcW w:w="1598" w:type="dxa"/>
          </w:tcPr>
          <w:p w14:paraId="133FD6E8" w14:textId="62B98719"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1189" w:type="dxa"/>
          </w:tcPr>
          <w:p w14:paraId="13243B28" w14:textId="72414335" w:rsidR="005F7B86" w:rsidRDefault="005F7B86" w:rsidP="006D0EE7">
            <w:pPr>
              <w:rPr>
                <w:rFonts w:ascii="Times New Roman" w:hAnsi="Times New Roman" w:cs="Times New Roman"/>
                <w:sz w:val="24"/>
                <w:szCs w:val="24"/>
              </w:rPr>
            </w:pPr>
            <w:r>
              <w:rPr>
                <w:rFonts w:ascii="Times New Roman" w:hAnsi="Times New Roman" w:cs="Times New Roman"/>
                <w:sz w:val="24"/>
                <w:szCs w:val="24"/>
              </w:rPr>
              <w:t>5182</w:t>
            </w:r>
          </w:p>
        </w:tc>
        <w:tc>
          <w:tcPr>
            <w:tcW w:w="1083" w:type="dxa"/>
          </w:tcPr>
          <w:p w14:paraId="6FFE1BD6" w14:textId="40F004B6" w:rsidR="005F7B86" w:rsidRDefault="005F7B86" w:rsidP="006D0EE7">
            <w:pPr>
              <w:rPr>
                <w:rFonts w:ascii="Times New Roman" w:hAnsi="Times New Roman" w:cs="Times New Roman"/>
                <w:sz w:val="24"/>
                <w:szCs w:val="24"/>
              </w:rPr>
            </w:pPr>
            <w:r>
              <w:rPr>
                <w:rFonts w:ascii="Times New Roman" w:hAnsi="Times New Roman" w:cs="Times New Roman"/>
                <w:sz w:val="24"/>
                <w:szCs w:val="24"/>
              </w:rPr>
              <w:t>3%</w:t>
            </w:r>
          </w:p>
        </w:tc>
        <w:tc>
          <w:tcPr>
            <w:tcW w:w="1189" w:type="dxa"/>
          </w:tcPr>
          <w:p w14:paraId="027EC453" w14:textId="52A40257" w:rsidR="005F7B86" w:rsidRDefault="005F7B86" w:rsidP="006D0EE7">
            <w:pPr>
              <w:rPr>
                <w:rFonts w:ascii="Times New Roman" w:hAnsi="Times New Roman" w:cs="Times New Roman"/>
                <w:sz w:val="24"/>
                <w:szCs w:val="24"/>
              </w:rPr>
            </w:pPr>
            <w:r>
              <w:rPr>
                <w:rFonts w:ascii="Times New Roman" w:hAnsi="Times New Roman" w:cs="Times New Roman"/>
                <w:sz w:val="24"/>
                <w:szCs w:val="24"/>
              </w:rPr>
              <w:t>5448</w:t>
            </w:r>
          </w:p>
        </w:tc>
        <w:tc>
          <w:tcPr>
            <w:tcW w:w="1083" w:type="dxa"/>
          </w:tcPr>
          <w:p w14:paraId="543E6710" w14:textId="13E70DB9" w:rsidR="005F7B86" w:rsidRDefault="005F7B86" w:rsidP="006D0EE7">
            <w:pPr>
              <w:rPr>
                <w:rFonts w:ascii="Times New Roman" w:hAnsi="Times New Roman" w:cs="Times New Roman"/>
                <w:sz w:val="24"/>
                <w:szCs w:val="24"/>
              </w:rPr>
            </w:pPr>
            <w:r>
              <w:rPr>
                <w:rFonts w:ascii="Times New Roman" w:hAnsi="Times New Roman" w:cs="Times New Roman"/>
                <w:sz w:val="24"/>
                <w:szCs w:val="24"/>
              </w:rPr>
              <w:t>1%</w:t>
            </w:r>
          </w:p>
        </w:tc>
        <w:tc>
          <w:tcPr>
            <w:tcW w:w="727" w:type="dxa"/>
          </w:tcPr>
          <w:p w14:paraId="6C2A5EE6" w14:textId="42A2DAF3"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2CDF0227" w14:textId="54C953F4" w:rsidTr="005F7B86">
        <w:tc>
          <w:tcPr>
            <w:tcW w:w="2147" w:type="dxa"/>
          </w:tcPr>
          <w:p w14:paraId="444183C3" w14:textId="1C3F3316" w:rsidR="005F7B86" w:rsidRDefault="005F7B86" w:rsidP="006D0EE7">
            <w:pPr>
              <w:rPr>
                <w:rFonts w:ascii="Times New Roman" w:hAnsi="Times New Roman" w:cs="Times New Roman"/>
                <w:sz w:val="24"/>
                <w:szCs w:val="24"/>
              </w:rPr>
            </w:pPr>
            <w:r>
              <w:rPr>
                <w:rFonts w:ascii="Times New Roman" w:hAnsi="Times New Roman" w:cs="Times New Roman"/>
                <w:sz w:val="24"/>
                <w:szCs w:val="24"/>
              </w:rPr>
              <w:t>Corringham and Fobbing</w:t>
            </w:r>
          </w:p>
        </w:tc>
        <w:tc>
          <w:tcPr>
            <w:tcW w:w="1598" w:type="dxa"/>
          </w:tcPr>
          <w:p w14:paraId="2068BBF7" w14:textId="7C6FA929" w:rsidR="005F7B86" w:rsidRDefault="005F7B86" w:rsidP="006D0EE7">
            <w:pPr>
              <w:rPr>
                <w:rFonts w:ascii="Times New Roman" w:hAnsi="Times New Roman" w:cs="Times New Roman"/>
                <w:sz w:val="24"/>
                <w:szCs w:val="24"/>
              </w:rPr>
            </w:pPr>
            <w:r>
              <w:rPr>
                <w:rFonts w:ascii="Times New Roman" w:hAnsi="Times New Roman" w:cs="Times New Roman"/>
                <w:sz w:val="24"/>
                <w:szCs w:val="24"/>
              </w:rPr>
              <w:t>3</w:t>
            </w:r>
          </w:p>
        </w:tc>
        <w:tc>
          <w:tcPr>
            <w:tcW w:w="1189" w:type="dxa"/>
          </w:tcPr>
          <w:p w14:paraId="6CFFAA53" w14:textId="30B47BDA" w:rsidR="005F7B86" w:rsidRDefault="00136379" w:rsidP="006D0EE7">
            <w:pPr>
              <w:rPr>
                <w:rFonts w:ascii="Times New Roman" w:hAnsi="Times New Roman" w:cs="Times New Roman"/>
                <w:sz w:val="24"/>
                <w:szCs w:val="24"/>
              </w:rPr>
            </w:pPr>
            <w:r>
              <w:rPr>
                <w:rFonts w:ascii="Times New Roman" w:hAnsi="Times New Roman" w:cs="Times New Roman"/>
                <w:sz w:val="24"/>
                <w:szCs w:val="24"/>
              </w:rPr>
              <w:t>7658</w:t>
            </w:r>
          </w:p>
        </w:tc>
        <w:tc>
          <w:tcPr>
            <w:tcW w:w="1083" w:type="dxa"/>
          </w:tcPr>
          <w:p w14:paraId="273629D1" w14:textId="4798A12C" w:rsidR="005F7B86" w:rsidRDefault="000E0F29" w:rsidP="006D0EE7">
            <w:pPr>
              <w:rPr>
                <w:rFonts w:ascii="Times New Roman" w:hAnsi="Times New Roman" w:cs="Times New Roman"/>
                <w:sz w:val="24"/>
                <w:szCs w:val="24"/>
              </w:rPr>
            </w:pPr>
            <w:r>
              <w:rPr>
                <w:rFonts w:ascii="Times New Roman" w:hAnsi="Times New Roman" w:cs="Times New Roman"/>
                <w:sz w:val="24"/>
                <w:szCs w:val="24"/>
              </w:rPr>
              <w:t>2</w:t>
            </w:r>
            <w:r w:rsidR="005F7B86">
              <w:rPr>
                <w:rFonts w:ascii="Times New Roman" w:hAnsi="Times New Roman" w:cs="Times New Roman"/>
                <w:sz w:val="24"/>
                <w:szCs w:val="24"/>
              </w:rPr>
              <w:t>%</w:t>
            </w:r>
          </w:p>
        </w:tc>
        <w:tc>
          <w:tcPr>
            <w:tcW w:w="1189" w:type="dxa"/>
          </w:tcPr>
          <w:p w14:paraId="63EEED8C" w14:textId="424925FB" w:rsidR="005F7B86" w:rsidRDefault="000E0F29" w:rsidP="006D0EE7">
            <w:pPr>
              <w:rPr>
                <w:rFonts w:ascii="Times New Roman" w:hAnsi="Times New Roman" w:cs="Times New Roman"/>
                <w:sz w:val="24"/>
                <w:szCs w:val="24"/>
              </w:rPr>
            </w:pPr>
            <w:r>
              <w:rPr>
                <w:rFonts w:ascii="Times New Roman" w:hAnsi="Times New Roman" w:cs="Times New Roman"/>
                <w:sz w:val="24"/>
                <w:szCs w:val="24"/>
              </w:rPr>
              <w:t>8398</w:t>
            </w:r>
          </w:p>
        </w:tc>
        <w:tc>
          <w:tcPr>
            <w:tcW w:w="1083" w:type="dxa"/>
          </w:tcPr>
          <w:p w14:paraId="601BFDA8" w14:textId="221C50B9" w:rsidR="005F7B86" w:rsidRDefault="000E0F29" w:rsidP="006D0EE7">
            <w:pPr>
              <w:rPr>
                <w:rFonts w:ascii="Times New Roman" w:hAnsi="Times New Roman" w:cs="Times New Roman"/>
                <w:sz w:val="24"/>
                <w:szCs w:val="24"/>
              </w:rPr>
            </w:pPr>
            <w:r>
              <w:rPr>
                <w:rFonts w:ascii="Times New Roman" w:hAnsi="Times New Roman" w:cs="Times New Roman"/>
                <w:sz w:val="24"/>
                <w:szCs w:val="24"/>
              </w:rPr>
              <w:t>4</w:t>
            </w:r>
            <w:r w:rsidR="005F7B86">
              <w:rPr>
                <w:rFonts w:ascii="Times New Roman" w:hAnsi="Times New Roman" w:cs="Times New Roman"/>
                <w:sz w:val="24"/>
                <w:szCs w:val="24"/>
              </w:rPr>
              <w:t>%</w:t>
            </w:r>
          </w:p>
        </w:tc>
        <w:tc>
          <w:tcPr>
            <w:tcW w:w="727" w:type="dxa"/>
          </w:tcPr>
          <w:p w14:paraId="4AA6880A" w14:textId="7CB68001"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7A34AB2F" w14:textId="79E7B187" w:rsidTr="005F7B86">
        <w:tc>
          <w:tcPr>
            <w:tcW w:w="2147" w:type="dxa"/>
          </w:tcPr>
          <w:p w14:paraId="02627022" w14:textId="2A8C29C8" w:rsidR="005F7B86" w:rsidRDefault="005F7B86" w:rsidP="006D0EE7">
            <w:pPr>
              <w:rPr>
                <w:rFonts w:ascii="Times New Roman" w:hAnsi="Times New Roman" w:cs="Times New Roman"/>
                <w:sz w:val="24"/>
                <w:szCs w:val="24"/>
              </w:rPr>
            </w:pPr>
            <w:r>
              <w:rPr>
                <w:rFonts w:ascii="Times New Roman" w:hAnsi="Times New Roman" w:cs="Times New Roman"/>
                <w:sz w:val="24"/>
                <w:szCs w:val="24"/>
              </w:rPr>
              <w:t>East Tilbury, Linford, and West Tilbury</w:t>
            </w:r>
          </w:p>
        </w:tc>
        <w:tc>
          <w:tcPr>
            <w:tcW w:w="1598" w:type="dxa"/>
          </w:tcPr>
          <w:p w14:paraId="1574734A" w14:textId="78A210E9"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1189" w:type="dxa"/>
          </w:tcPr>
          <w:p w14:paraId="2F77946F" w14:textId="6F009924" w:rsidR="005F7B86" w:rsidRDefault="005F7B86" w:rsidP="006D0EE7">
            <w:pPr>
              <w:rPr>
                <w:rFonts w:ascii="Times New Roman" w:hAnsi="Times New Roman" w:cs="Times New Roman"/>
                <w:sz w:val="24"/>
                <w:szCs w:val="24"/>
              </w:rPr>
            </w:pPr>
            <w:r>
              <w:rPr>
                <w:rFonts w:ascii="Times New Roman" w:hAnsi="Times New Roman" w:cs="Times New Roman"/>
                <w:sz w:val="24"/>
                <w:szCs w:val="24"/>
              </w:rPr>
              <w:t>4983</w:t>
            </w:r>
          </w:p>
        </w:tc>
        <w:tc>
          <w:tcPr>
            <w:tcW w:w="1083" w:type="dxa"/>
          </w:tcPr>
          <w:p w14:paraId="198639CC" w14:textId="2D4ACCE1" w:rsidR="005F7B86" w:rsidRDefault="005F7B86" w:rsidP="006D0EE7">
            <w:pPr>
              <w:rPr>
                <w:rFonts w:ascii="Times New Roman" w:hAnsi="Times New Roman" w:cs="Times New Roman"/>
                <w:sz w:val="24"/>
                <w:szCs w:val="24"/>
              </w:rPr>
            </w:pPr>
            <w:r>
              <w:rPr>
                <w:rFonts w:ascii="Times New Roman" w:hAnsi="Times New Roman" w:cs="Times New Roman"/>
                <w:sz w:val="24"/>
                <w:szCs w:val="24"/>
              </w:rPr>
              <w:t>-1%</w:t>
            </w:r>
          </w:p>
        </w:tc>
        <w:tc>
          <w:tcPr>
            <w:tcW w:w="1189" w:type="dxa"/>
          </w:tcPr>
          <w:p w14:paraId="4D6407EC" w14:textId="4406529A" w:rsidR="005F7B86" w:rsidRDefault="005F7B86" w:rsidP="006D0EE7">
            <w:pPr>
              <w:rPr>
                <w:rFonts w:ascii="Times New Roman" w:hAnsi="Times New Roman" w:cs="Times New Roman"/>
                <w:sz w:val="24"/>
                <w:szCs w:val="24"/>
              </w:rPr>
            </w:pPr>
            <w:r>
              <w:rPr>
                <w:rFonts w:ascii="Times New Roman" w:hAnsi="Times New Roman" w:cs="Times New Roman"/>
                <w:sz w:val="24"/>
                <w:szCs w:val="24"/>
              </w:rPr>
              <w:t>5305</w:t>
            </w:r>
          </w:p>
        </w:tc>
        <w:tc>
          <w:tcPr>
            <w:tcW w:w="1083" w:type="dxa"/>
          </w:tcPr>
          <w:p w14:paraId="1190C726" w14:textId="227AF935"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727" w:type="dxa"/>
          </w:tcPr>
          <w:p w14:paraId="4892707E" w14:textId="00599D81"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618CA372" w14:textId="4275A056" w:rsidTr="005F7B86">
        <w:tc>
          <w:tcPr>
            <w:tcW w:w="2147" w:type="dxa"/>
          </w:tcPr>
          <w:p w14:paraId="18385A3B" w14:textId="6E024AE2" w:rsidR="005F7B86" w:rsidRDefault="005F7B86" w:rsidP="006D0EE7">
            <w:pPr>
              <w:rPr>
                <w:rFonts w:ascii="Times New Roman" w:hAnsi="Times New Roman" w:cs="Times New Roman"/>
                <w:sz w:val="24"/>
                <w:szCs w:val="24"/>
              </w:rPr>
            </w:pPr>
            <w:r>
              <w:rPr>
                <w:rFonts w:ascii="Times New Roman" w:hAnsi="Times New Roman" w:cs="Times New Roman"/>
                <w:sz w:val="24"/>
                <w:szCs w:val="24"/>
              </w:rPr>
              <w:t>Grays North</w:t>
            </w:r>
          </w:p>
        </w:tc>
        <w:tc>
          <w:tcPr>
            <w:tcW w:w="1598" w:type="dxa"/>
          </w:tcPr>
          <w:p w14:paraId="44EA3784" w14:textId="7F3D95A0"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1189" w:type="dxa"/>
          </w:tcPr>
          <w:p w14:paraId="686091A0" w14:textId="1B077E01" w:rsidR="005F7B86" w:rsidRDefault="009C6EA7" w:rsidP="006D0EE7">
            <w:pPr>
              <w:rPr>
                <w:rFonts w:ascii="Times New Roman" w:hAnsi="Times New Roman" w:cs="Times New Roman"/>
                <w:sz w:val="24"/>
                <w:szCs w:val="24"/>
              </w:rPr>
            </w:pPr>
            <w:r>
              <w:rPr>
                <w:rFonts w:ascii="Times New Roman" w:hAnsi="Times New Roman" w:cs="Times New Roman"/>
                <w:sz w:val="24"/>
                <w:szCs w:val="24"/>
              </w:rPr>
              <w:t>4794</w:t>
            </w:r>
          </w:p>
        </w:tc>
        <w:tc>
          <w:tcPr>
            <w:tcW w:w="1083" w:type="dxa"/>
          </w:tcPr>
          <w:p w14:paraId="5BBF9CB0" w14:textId="1D964302" w:rsidR="005F7B86" w:rsidRDefault="005F7B86" w:rsidP="006D0EE7">
            <w:pPr>
              <w:rPr>
                <w:rFonts w:ascii="Times New Roman" w:hAnsi="Times New Roman" w:cs="Times New Roman"/>
                <w:sz w:val="24"/>
                <w:szCs w:val="24"/>
              </w:rPr>
            </w:pPr>
            <w:r>
              <w:rPr>
                <w:rFonts w:ascii="Times New Roman" w:hAnsi="Times New Roman" w:cs="Times New Roman"/>
                <w:sz w:val="24"/>
                <w:szCs w:val="24"/>
              </w:rPr>
              <w:t>-</w:t>
            </w:r>
            <w:r w:rsidR="009C6EA7">
              <w:rPr>
                <w:rFonts w:ascii="Times New Roman" w:hAnsi="Times New Roman" w:cs="Times New Roman"/>
                <w:sz w:val="24"/>
                <w:szCs w:val="24"/>
              </w:rPr>
              <w:t>4</w:t>
            </w:r>
            <w:r>
              <w:rPr>
                <w:rFonts w:ascii="Times New Roman" w:hAnsi="Times New Roman" w:cs="Times New Roman"/>
                <w:sz w:val="24"/>
                <w:szCs w:val="24"/>
              </w:rPr>
              <w:t>%</w:t>
            </w:r>
          </w:p>
        </w:tc>
        <w:tc>
          <w:tcPr>
            <w:tcW w:w="1189" w:type="dxa"/>
          </w:tcPr>
          <w:p w14:paraId="60EAE58D" w14:textId="1473C622" w:rsidR="005F7B86" w:rsidRDefault="009C6EA7" w:rsidP="006D0EE7">
            <w:pPr>
              <w:rPr>
                <w:rFonts w:ascii="Times New Roman" w:hAnsi="Times New Roman" w:cs="Times New Roman"/>
                <w:sz w:val="24"/>
                <w:szCs w:val="24"/>
              </w:rPr>
            </w:pPr>
            <w:r>
              <w:rPr>
                <w:rFonts w:ascii="Times New Roman" w:hAnsi="Times New Roman" w:cs="Times New Roman"/>
                <w:sz w:val="24"/>
                <w:szCs w:val="24"/>
              </w:rPr>
              <w:t>5131</w:t>
            </w:r>
          </w:p>
        </w:tc>
        <w:tc>
          <w:tcPr>
            <w:tcW w:w="1083" w:type="dxa"/>
          </w:tcPr>
          <w:p w14:paraId="2E75355B" w14:textId="5A5AA356" w:rsidR="005F7B86" w:rsidRDefault="005F7B86" w:rsidP="006D0EE7">
            <w:pPr>
              <w:rPr>
                <w:rFonts w:ascii="Times New Roman" w:hAnsi="Times New Roman" w:cs="Times New Roman"/>
                <w:sz w:val="24"/>
                <w:szCs w:val="24"/>
              </w:rPr>
            </w:pPr>
            <w:r>
              <w:rPr>
                <w:rFonts w:ascii="Times New Roman" w:hAnsi="Times New Roman" w:cs="Times New Roman"/>
                <w:sz w:val="24"/>
                <w:szCs w:val="24"/>
              </w:rPr>
              <w:t>-</w:t>
            </w:r>
            <w:r w:rsidR="009C6EA7">
              <w:rPr>
                <w:rFonts w:ascii="Times New Roman" w:hAnsi="Times New Roman" w:cs="Times New Roman"/>
                <w:sz w:val="24"/>
                <w:szCs w:val="24"/>
              </w:rPr>
              <w:t>5</w:t>
            </w:r>
            <w:r>
              <w:rPr>
                <w:rFonts w:ascii="Times New Roman" w:hAnsi="Times New Roman" w:cs="Times New Roman"/>
                <w:sz w:val="24"/>
                <w:szCs w:val="24"/>
              </w:rPr>
              <w:t>%</w:t>
            </w:r>
          </w:p>
        </w:tc>
        <w:tc>
          <w:tcPr>
            <w:tcW w:w="727" w:type="dxa"/>
          </w:tcPr>
          <w:p w14:paraId="3594D391" w14:textId="08FC0A26"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759DAAF5" w14:textId="40412B42" w:rsidTr="005F7B86">
        <w:tc>
          <w:tcPr>
            <w:tcW w:w="2147" w:type="dxa"/>
          </w:tcPr>
          <w:p w14:paraId="030B0F04" w14:textId="08731C5D" w:rsidR="005F7B86" w:rsidRDefault="005F7B86" w:rsidP="006D0EE7">
            <w:pPr>
              <w:rPr>
                <w:rFonts w:ascii="Times New Roman" w:hAnsi="Times New Roman" w:cs="Times New Roman"/>
                <w:sz w:val="24"/>
                <w:szCs w:val="24"/>
              </w:rPr>
            </w:pPr>
            <w:r>
              <w:rPr>
                <w:rFonts w:ascii="Times New Roman" w:hAnsi="Times New Roman" w:cs="Times New Roman"/>
                <w:sz w:val="24"/>
                <w:szCs w:val="24"/>
              </w:rPr>
              <w:t>Grays South</w:t>
            </w:r>
          </w:p>
        </w:tc>
        <w:tc>
          <w:tcPr>
            <w:tcW w:w="1598" w:type="dxa"/>
          </w:tcPr>
          <w:p w14:paraId="5A4BC728" w14:textId="6060DE50"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1189" w:type="dxa"/>
          </w:tcPr>
          <w:p w14:paraId="282442A8" w14:textId="699C2036" w:rsidR="005F7B86" w:rsidRDefault="005F7B86" w:rsidP="006D0EE7">
            <w:pPr>
              <w:rPr>
                <w:rFonts w:ascii="Times New Roman" w:hAnsi="Times New Roman" w:cs="Times New Roman"/>
                <w:sz w:val="24"/>
                <w:szCs w:val="24"/>
              </w:rPr>
            </w:pPr>
            <w:r>
              <w:rPr>
                <w:rFonts w:ascii="Times New Roman" w:hAnsi="Times New Roman" w:cs="Times New Roman"/>
                <w:sz w:val="24"/>
                <w:szCs w:val="24"/>
              </w:rPr>
              <w:t>4605</w:t>
            </w:r>
          </w:p>
        </w:tc>
        <w:tc>
          <w:tcPr>
            <w:tcW w:w="1083" w:type="dxa"/>
          </w:tcPr>
          <w:p w14:paraId="121DF629" w14:textId="1D951D98" w:rsidR="005F7B86" w:rsidRDefault="005F7B86" w:rsidP="006D0EE7">
            <w:pPr>
              <w:rPr>
                <w:rFonts w:ascii="Times New Roman" w:hAnsi="Times New Roman" w:cs="Times New Roman"/>
                <w:sz w:val="24"/>
                <w:szCs w:val="24"/>
              </w:rPr>
            </w:pPr>
            <w:r>
              <w:rPr>
                <w:rFonts w:ascii="Times New Roman" w:hAnsi="Times New Roman" w:cs="Times New Roman"/>
                <w:sz w:val="24"/>
                <w:szCs w:val="24"/>
              </w:rPr>
              <w:t>-8%</w:t>
            </w:r>
          </w:p>
        </w:tc>
        <w:tc>
          <w:tcPr>
            <w:tcW w:w="1189" w:type="dxa"/>
          </w:tcPr>
          <w:p w14:paraId="22792F2E" w14:textId="0B068CCD" w:rsidR="005F7B86" w:rsidRDefault="005F7B86" w:rsidP="006D0EE7">
            <w:pPr>
              <w:rPr>
                <w:rFonts w:ascii="Times New Roman" w:hAnsi="Times New Roman" w:cs="Times New Roman"/>
                <w:sz w:val="24"/>
                <w:szCs w:val="24"/>
              </w:rPr>
            </w:pPr>
            <w:r>
              <w:rPr>
                <w:rFonts w:ascii="Times New Roman" w:hAnsi="Times New Roman" w:cs="Times New Roman"/>
                <w:sz w:val="24"/>
                <w:szCs w:val="24"/>
              </w:rPr>
              <w:t>4912</w:t>
            </w:r>
          </w:p>
        </w:tc>
        <w:tc>
          <w:tcPr>
            <w:tcW w:w="1083" w:type="dxa"/>
          </w:tcPr>
          <w:p w14:paraId="1E13B89A" w14:textId="294D8EAF" w:rsidR="005F7B86" w:rsidRDefault="005F7B86" w:rsidP="006D0EE7">
            <w:pPr>
              <w:rPr>
                <w:rFonts w:ascii="Times New Roman" w:hAnsi="Times New Roman" w:cs="Times New Roman"/>
                <w:sz w:val="24"/>
                <w:szCs w:val="24"/>
              </w:rPr>
            </w:pPr>
            <w:r>
              <w:rPr>
                <w:rFonts w:ascii="Times New Roman" w:hAnsi="Times New Roman" w:cs="Times New Roman"/>
                <w:sz w:val="24"/>
                <w:szCs w:val="24"/>
              </w:rPr>
              <w:t>-9%</w:t>
            </w:r>
          </w:p>
        </w:tc>
        <w:tc>
          <w:tcPr>
            <w:tcW w:w="727" w:type="dxa"/>
          </w:tcPr>
          <w:p w14:paraId="1F25680F" w14:textId="78295377"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568C6263" w14:textId="5D65522C" w:rsidTr="005F7B86">
        <w:tc>
          <w:tcPr>
            <w:tcW w:w="2147" w:type="dxa"/>
          </w:tcPr>
          <w:p w14:paraId="54173BD4" w14:textId="64AB298E" w:rsidR="005F7B86" w:rsidRDefault="005F7B86" w:rsidP="006D0EE7">
            <w:pPr>
              <w:rPr>
                <w:rFonts w:ascii="Times New Roman" w:hAnsi="Times New Roman" w:cs="Times New Roman"/>
                <w:sz w:val="24"/>
                <w:szCs w:val="24"/>
              </w:rPr>
            </w:pPr>
            <w:r>
              <w:rPr>
                <w:rFonts w:ascii="Times New Roman" w:hAnsi="Times New Roman" w:cs="Times New Roman"/>
                <w:sz w:val="24"/>
                <w:szCs w:val="24"/>
              </w:rPr>
              <w:t>Little Thurrock Blackshots</w:t>
            </w:r>
          </w:p>
        </w:tc>
        <w:tc>
          <w:tcPr>
            <w:tcW w:w="1598" w:type="dxa"/>
          </w:tcPr>
          <w:p w14:paraId="1A5F12F4" w14:textId="5789E69C"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1189" w:type="dxa"/>
          </w:tcPr>
          <w:p w14:paraId="4C66D370" w14:textId="04339E25" w:rsidR="005F7B86" w:rsidRDefault="009C6EA7" w:rsidP="006D0EE7">
            <w:pPr>
              <w:rPr>
                <w:rFonts w:ascii="Times New Roman" w:hAnsi="Times New Roman" w:cs="Times New Roman"/>
                <w:sz w:val="24"/>
                <w:szCs w:val="24"/>
              </w:rPr>
            </w:pPr>
            <w:r>
              <w:rPr>
                <w:rFonts w:ascii="Times New Roman" w:hAnsi="Times New Roman" w:cs="Times New Roman"/>
                <w:sz w:val="24"/>
                <w:szCs w:val="24"/>
              </w:rPr>
              <w:t>5435</w:t>
            </w:r>
          </w:p>
        </w:tc>
        <w:tc>
          <w:tcPr>
            <w:tcW w:w="1083" w:type="dxa"/>
          </w:tcPr>
          <w:p w14:paraId="1FCA3D64" w14:textId="58402585" w:rsidR="005F7B86" w:rsidRDefault="009C6EA7" w:rsidP="006D0EE7">
            <w:pPr>
              <w:rPr>
                <w:rFonts w:ascii="Times New Roman" w:hAnsi="Times New Roman" w:cs="Times New Roman"/>
                <w:sz w:val="24"/>
                <w:szCs w:val="24"/>
              </w:rPr>
            </w:pPr>
            <w:r>
              <w:rPr>
                <w:rFonts w:ascii="Times New Roman" w:hAnsi="Times New Roman" w:cs="Times New Roman"/>
                <w:sz w:val="24"/>
                <w:szCs w:val="24"/>
              </w:rPr>
              <w:t>8%</w:t>
            </w:r>
          </w:p>
        </w:tc>
        <w:tc>
          <w:tcPr>
            <w:tcW w:w="1189" w:type="dxa"/>
          </w:tcPr>
          <w:p w14:paraId="2CA1E6AB" w14:textId="29AAB2E1" w:rsidR="005F7B86" w:rsidRDefault="009C6EA7" w:rsidP="006D0EE7">
            <w:pPr>
              <w:rPr>
                <w:rFonts w:ascii="Times New Roman" w:hAnsi="Times New Roman" w:cs="Times New Roman"/>
                <w:sz w:val="24"/>
                <w:szCs w:val="24"/>
              </w:rPr>
            </w:pPr>
            <w:r>
              <w:rPr>
                <w:rFonts w:ascii="Times New Roman" w:hAnsi="Times New Roman" w:cs="Times New Roman"/>
                <w:sz w:val="24"/>
                <w:szCs w:val="24"/>
              </w:rPr>
              <w:t>5744</w:t>
            </w:r>
          </w:p>
        </w:tc>
        <w:tc>
          <w:tcPr>
            <w:tcW w:w="1083" w:type="dxa"/>
          </w:tcPr>
          <w:p w14:paraId="5A1AF095" w14:textId="6DCA1C88" w:rsidR="005F7B86" w:rsidRDefault="009C6EA7" w:rsidP="006D0EE7">
            <w:pPr>
              <w:rPr>
                <w:rFonts w:ascii="Times New Roman" w:hAnsi="Times New Roman" w:cs="Times New Roman"/>
                <w:sz w:val="24"/>
                <w:szCs w:val="24"/>
              </w:rPr>
            </w:pPr>
            <w:r>
              <w:rPr>
                <w:rFonts w:ascii="Times New Roman" w:hAnsi="Times New Roman" w:cs="Times New Roman"/>
                <w:sz w:val="24"/>
                <w:szCs w:val="24"/>
              </w:rPr>
              <w:t>6</w:t>
            </w:r>
            <w:r w:rsidR="005F7B86">
              <w:rPr>
                <w:rFonts w:ascii="Times New Roman" w:hAnsi="Times New Roman" w:cs="Times New Roman"/>
                <w:sz w:val="24"/>
                <w:szCs w:val="24"/>
              </w:rPr>
              <w:t>%</w:t>
            </w:r>
          </w:p>
        </w:tc>
        <w:tc>
          <w:tcPr>
            <w:tcW w:w="727" w:type="dxa"/>
          </w:tcPr>
          <w:p w14:paraId="130E3D8D" w14:textId="64740785"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6E51BDFD" w14:textId="52F57362" w:rsidTr="005F7B86">
        <w:tc>
          <w:tcPr>
            <w:tcW w:w="2147" w:type="dxa"/>
          </w:tcPr>
          <w:p w14:paraId="45104536" w14:textId="34E141AB" w:rsidR="005F7B86" w:rsidRDefault="005F7B86" w:rsidP="006D0EE7">
            <w:pPr>
              <w:rPr>
                <w:rFonts w:ascii="Times New Roman" w:hAnsi="Times New Roman" w:cs="Times New Roman"/>
                <w:sz w:val="24"/>
                <w:szCs w:val="24"/>
              </w:rPr>
            </w:pPr>
            <w:r>
              <w:rPr>
                <w:rFonts w:ascii="Times New Roman" w:hAnsi="Times New Roman" w:cs="Times New Roman"/>
                <w:sz w:val="24"/>
                <w:szCs w:val="24"/>
              </w:rPr>
              <w:t>Little Thurrock Rectory</w:t>
            </w:r>
          </w:p>
        </w:tc>
        <w:tc>
          <w:tcPr>
            <w:tcW w:w="1598" w:type="dxa"/>
          </w:tcPr>
          <w:p w14:paraId="1C3C138B" w14:textId="6160BEF0" w:rsidR="005F7B86" w:rsidRDefault="005F7B86" w:rsidP="006D0EE7">
            <w:pPr>
              <w:rPr>
                <w:rFonts w:ascii="Times New Roman" w:hAnsi="Times New Roman" w:cs="Times New Roman"/>
                <w:sz w:val="24"/>
                <w:szCs w:val="24"/>
              </w:rPr>
            </w:pPr>
            <w:r>
              <w:rPr>
                <w:rFonts w:ascii="Times New Roman" w:hAnsi="Times New Roman" w:cs="Times New Roman"/>
                <w:sz w:val="24"/>
                <w:szCs w:val="24"/>
              </w:rPr>
              <w:t>3</w:t>
            </w:r>
          </w:p>
        </w:tc>
        <w:tc>
          <w:tcPr>
            <w:tcW w:w="1189" w:type="dxa"/>
          </w:tcPr>
          <w:p w14:paraId="47C676B0" w14:textId="1F920633" w:rsidR="005F7B86" w:rsidRDefault="005F7B86" w:rsidP="006D0EE7">
            <w:pPr>
              <w:rPr>
                <w:rFonts w:ascii="Times New Roman" w:hAnsi="Times New Roman" w:cs="Times New Roman"/>
                <w:sz w:val="24"/>
                <w:szCs w:val="24"/>
              </w:rPr>
            </w:pPr>
            <w:r>
              <w:rPr>
                <w:rFonts w:ascii="Times New Roman" w:hAnsi="Times New Roman" w:cs="Times New Roman"/>
                <w:sz w:val="24"/>
                <w:szCs w:val="24"/>
              </w:rPr>
              <w:t>7549</w:t>
            </w:r>
          </w:p>
        </w:tc>
        <w:tc>
          <w:tcPr>
            <w:tcW w:w="1083" w:type="dxa"/>
          </w:tcPr>
          <w:p w14:paraId="23C42ACF" w14:textId="61E0D68C" w:rsidR="005F7B86" w:rsidRDefault="005F7B86" w:rsidP="006D0EE7">
            <w:pPr>
              <w:rPr>
                <w:rFonts w:ascii="Times New Roman" w:hAnsi="Times New Roman" w:cs="Times New Roman"/>
                <w:sz w:val="24"/>
                <w:szCs w:val="24"/>
              </w:rPr>
            </w:pPr>
            <w:r>
              <w:rPr>
                <w:rFonts w:ascii="Times New Roman" w:hAnsi="Times New Roman" w:cs="Times New Roman"/>
                <w:sz w:val="24"/>
                <w:szCs w:val="24"/>
              </w:rPr>
              <w:t>0%</w:t>
            </w:r>
          </w:p>
        </w:tc>
        <w:tc>
          <w:tcPr>
            <w:tcW w:w="1189" w:type="dxa"/>
          </w:tcPr>
          <w:p w14:paraId="37AB1E1E" w14:textId="6027A69E" w:rsidR="005F7B86" w:rsidRDefault="005F7B86" w:rsidP="006D0EE7">
            <w:pPr>
              <w:rPr>
                <w:rFonts w:ascii="Times New Roman" w:hAnsi="Times New Roman" w:cs="Times New Roman"/>
                <w:sz w:val="24"/>
                <w:szCs w:val="24"/>
              </w:rPr>
            </w:pPr>
            <w:r>
              <w:rPr>
                <w:rFonts w:ascii="Times New Roman" w:hAnsi="Times New Roman" w:cs="Times New Roman"/>
                <w:sz w:val="24"/>
                <w:szCs w:val="24"/>
              </w:rPr>
              <w:t>8159</w:t>
            </w:r>
          </w:p>
        </w:tc>
        <w:tc>
          <w:tcPr>
            <w:tcW w:w="1083" w:type="dxa"/>
          </w:tcPr>
          <w:p w14:paraId="3AAF3359" w14:textId="3818BD83" w:rsidR="005F7B86" w:rsidRDefault="005F7B86" w:rsidP="006D0EE7">
            <w:pPr>
              <w:rPr>
                <w:rFonts w:ascii="Times New Roman" w:hAnsi="Times New Roman" w:cs="Times New Roman"/>
                <w:sz w:val="24"/>
                <w:szCs w:val="24"/>
              </w:rPr>
            </w:pPr>
            <w:r>
              <w:rPr>
                <w:rFonts w:ascii="Times New Roman" w:hAnsi="Times New Roman" w:cs="Times New Roman"/>
                <w:sz w:val="24"/>
                <w:szCs w:val="24"/>
              </w:rPr>
              <w:t>1%</w:t>
            </w:r>
          </w:p>
        </w:tc>
        <w:tc>
          <w:tcPr>
            <w:tcW w:w="727" w:type="dxa"/>
          </w:tcPr>
          <w:p w14:paraId="2D586486" w14:textId="52516CEE"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1E93A81C" w14:textId="44C60C26" w:rsidTr="005F7B86">
        <w:tc>
          <w:tcPr>
            <w:tcW w:w="2147" w:type="dxa"/>
          </w:tcPr>
          <w:p w14:paraId="565D7126" w14:textId="6B56D681" w:rsidR="005F7B86" w:rsidRDefault="005F7B86" w:rsidP="006D0EE7">
            <w:pPr>
              <w:rPr>
                <w:rFonts w:ascii="Times New Roman" w:hAnsi="Times New Roman" w:cs="Times New Roman"/>
                <w:sz w:val="24"/>
                <w:szCs w:val="24"/>
              </w:rPr>
            </w:pPr>
            <w:r>
              <w:rPr>
                <w:rFonts w:ascii="Times New Roman" w:hAnsi="Times New Roman" w:cs="Times New Roman"/>
                <w:sz w:val="24"/>
                <w:szCs w:val="24"/>
              </w:rPr>
              <w:t>Ockendon</w:t>
            </w:r>
          </w:p>
        </w:tc>
        <w:tc>
          <w:tcPr>
            <w:tcW w:w="1598" w:type="dxa"/>
          </w:tcPr>
          <w:p w14:paraId="59CAB2CB" w14:textId="75A54BFA" w:rsidR="005F7B86" w:rsidRDefault="005F7B86" w:rsidP="006D0EE7">
            <w:pPr>
              <w:rPr>
                <w:rFonts w:ascii="Times New Roman" w:hAnsi="Times New Roman" w:cs="Times New Roman"/>
                <w:sz w:val="24"/>
                <w:szCs w:val="24"/>
              </w:rPr>
            </w:pPr>
            <w:r>
              <w:rPr>
                <w:rFonts w:ascii="Times New Roman" w:hAnsi="Times New Roman" w:cs="Times New Roman"/>
                <w:sz w:val="24"/>
                <w:szCs w:val="24"/>
              </w:rPr>
              <w:t>3</w:t>
            </w:r>
          </w:p>
        </w:tc>
        <w:tc>
          <w:tcPr>
            <w:tcW w:w="1189" w:type="dxa"/>
          </w:tcPr>
          <w:p w14:paraId="5039F67A" w14:textId="59EAB2C1" w:rsidR="005F7B86" w:rsidRDefault="009C6EA7" w:rsidP="006D0EE7">
            <w:pPr>
              <w:rPr>
                <w:rFonts w:ascii="Times New Roman" w:hAnsi="Times New Roman" w:cs="Times New Roman"/>
                <w:sz w:val="24"/>
                <w:szCs w:val="24"/>
              </w:rPr>
            </w:pPr>
            <w:r>
              <w:rPr>
                <w:rFonts w:ascii="Times New Roman" w:hAnsi="Times New Roman" w:cs="Times New Roman"/>
                <w:sz w:val="24"/>
                <w:szCs w:val="24"/>
              </w:rPr>
              <w:t>8126</w:t>
            </w:r>
          </w:p>
        </w:tc>
        <w:tc>
          <w:tcPr>
            <w:tcW w:w="1083" w:type="dxa"/>
          </w:tcPr>
          <w:p w14:paraId="5AB19344" w14:textId="0EE17B77" w:rsidR="005F7B86" w:rsidRDefault="009C6EA7" w:rsidP="006D0EE7">
            <w:pPr>
              <w:rPr>
                <w:rFonts w:ascii="Times New Roman" w:hAnsi="Times New Roman" w:cs="Times New Roman"/>
                <w:sz w:val="24"/>
                <w:szCs w:val="24"/>
              </w:rPr>
            </w:pPr>
            <w:r>
              <w:rPr>
                <w:rFonts w:ascii="Times New Roman" w:hAnsi="Times New Roman" w:cs="Times New Roman"/>
                <w:sz w:val="24"/>
                <w:szCs w:val="24"/>
              </w:rPr>
              <w:t>8%</w:t>
            </w:r>
          </w:p>
        </w:tc>
        <w:tc>
          <w:tcPr>
            <w:tcW w:w="1189" w:type="dxa"/>
          </w:tcPr>
          <w:p w14:paraId="696B7596" w14:textId="7930FEA0" w:rsidR="005F7B86" w:rsidRDefault="009C6EA7" w:rsidP="006D0EE7">
            <w:pPr>
              <w:rPr>
                <w:rFonts w:ascii="Times New Roman" w:hAnsi="Times New Roman" w:cs="Times New Roman"/>
                <w:sz w:val="24"/>
                <w:szCs w:val="24"/>
              </w:rPr>
            </w:pPr>
            <w:r>
              <w:rPr>
                <w:rFonts w:ascii="Times New Roman" w:hAnsi="Times New Roman" w:cs="Times New Roman"/>
                <w:sz w:val="24"/>
                <w:szCs w:val="24"/>
              </w:rPr>
              <w:t>8819</w:t>
            </w:r>
          </w:p>
        </w:tc>
        <w:tc>
          <w:tcPr>
            <w:tcW w:w="1083" w:type="dxa"/>
          </w:tcPr>
          <w:p w14:paraId="5A8AEC2F" w14:textId="09966029" w:rsidR="005F7B86" w:rsidRDefault="009C6EA7" w:rsidP="006D0EE7">
            <w:pPr>
              <w:rPr>
                <w:rFonts w:ascii="Times New Roman" w:hAnsi="Times New Roman" w:cs="Times New Roman"/>
                <w:sz w:val="24"/>
                <w:szCs w:val="24"/>
              </w:rPr>
            </w:pPr>
            <w:r>
              <w:rPr>
                <w:rFonts w:ascii="Times New Roman" w:hAnsi="Times New Roman" w:cs="Times New Roman"/>
                <w:sz w:val="24"/>
                <w:szCs w:val="24"/>
              </w:rPr>
              <w:t>9%</w:t>
            </w:r>
          </w:p>
        </w:tc>
        <w:tc>
          <w:tcPr>
            <w:tcW w:w="727" w:type="dxa"/>
          </w:tcPr>
          <w:p w14:paraId="7CCCE8D7" w14:textId="18CCCAB8"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25B84116" w14:textId="38F06CCF" w:rsidTr="005F7B86">
        <w:tc>
          <w:tcPr>
            <w:tcW w:w="2147" w:type="dxa"/>
          </w:tcPr>
          <w:p w14:paraId="7F9B2EF5" w14:textId="56957D69" w:rsidR="005F7B86" w:rsidRDefault="005F7B86" w:rsidP="006D0EE7">
            <w:pPr>
              <w:rPr>
                <w:rFonts w:ascii="Times New Roman" w:hAnsi="Times New Roman" w:cs="Times New Roman"/>
                <w:sz w:val="24"/>
                <w:szCs w:val="24"/>
              </w:rPr>
            </w:pPr>
            <w:r>
              <w:rPr>
                <w:rFonts w:ascii="Times New Roman" w:hAnsi="Times New Roman" w:cs="Times New Roman"/>
                <w:sz w:val="24"/>
                <w:szCs w:val="24"/>
              </w:rPr>
              <w:t>Orsett, Horndon, and Bulphan</w:t>
            </w:r>
          </w:p>
        </w:tc>
        <w:tc>
          <w:tcPr>
            <w:tcW w:w="1598" w:type="dxa"/>
          </w:tcPr>
          <w:p w14:paraId="7F6567F5" w14:textId="1D6CE54C"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1189" w:type="dxa"/>
          </w:tcPr>
          <w:p w14:paraId="7052250D" w14:textId="1250B836" w:rsidR="005F7B86" w:rsidRDefault="005F7B86" w:rsidP="006D0EE7">
            <w:pPr>
              <w:rPr>
                <w:rFonts w:ascii="Times New Roman" w:hAnsi="Times New Roman" w:cs="Times New Roman"/>
                <w:sz w:val="24"/>
                <w:szCs w:val="24"/>
              </w:rPr>
            </w:pPr>
            <w:r>
              <w:rPr>
                <w:rFonts w:ascii="Times New Roman" w:hAnsi="Times New Roman" w:cs="Times New Roman"/>
                <w:sz w:val="24"/>
                <w:szCs w:val="24"/>
              </w:rPr>
              <w:t>52</w:t>
            </w:r>
            <w:r w:rsidR="000E0F29">
              <w:rPr>
                <w:rFonts w:ascii="Times New Roman" w:hAnsi="Times New Roman" w:cs="Times New Roman"/>
                <w:sz w:val="24"/>
                <w:szCs w:val="24"/>
              </w:rPr>
              <w:t>30</w:t>
            </w:r>
          </w:p>
        </w:tc>
        <w:tc>
          <w:tcPr>
            <w:tcW w:w="1083" w:type="dxa"/>
          </w:tcPr>
          <w:p w14:paraId="1A645817" w14:textId="333117E7" w:rsidR="005F7B86" w:rsidRDefault="000E0F29" w:rsidP="006D0EE7">
            <w:pPr>
              <w:rPr>
                <w:rFonts w:ascii="Times New Roman" w:hAnsi="Times New Roman" w:cs="Times New Roman"/>
                <w:sz w:val="24"/>
                <w:szCs w:val="24"/>
              </w:rPr>
            </w:pPr>
            <w:r>
              <w:rPr>
                <w:rFonts w:ascii="Times New Roman" w:hAnsi="Times New Roman" w:cs="Times New Roman"/>
                <w:sz w:val="24"/>
                <w:szCs w:val="24"/>
              </w:rPr>
              <w:t>4</w:t>
            </w:r>
            <w:r w:rsidR="005F7B86">
              <w:rPr>
                <w:rFonts w:ascii="Times New Roman" w:hAnsi="Times New Roman" w:cs="Times New Roman"/>
                <w:sz w:val="24"/>
                <w:szCs w:val="24"/>
              </w:rPr>
              <w:t>%</w:t>
            </w:r>
          </w:p>
        </w:tc>
        <w:tc>
          <w:tcPr>
            <w:tcW w:w="1189" w:type="dxa"/>
          </w:tcPr>
          <w:p w14:paraId="16942148" w14:textId="3D81BE9D" w:rsidR="005F7B86" w:rsidRDefault="005F7B86" w:rsidP="006D0EE7">
            <w:pPr>
              <w:rPr>
                <w:rFonts w:ascii="Times New Roman" w:hAnsi="Times New Roman" w:cs="Times New Roman"/>
                <w:sz w:val="24"/>
                <w:szCs w:val="24"/>
              </w:rPr>
            </w:pPr>
            <w:r>
              <w:rPr>
                <w:rFonts w:ascii="Times New Roman" w:hAnsi="Times New Roman" w:cs="Times New Roman"/>
                <w:sz w:val="24"/>
                <w:szCs w:val="24"/>
              </w:rPr>
              <w:t>57</w:t>
            </w:r>
            <w:r w:rsidR="000E0F29">
              <w:rPr>
                <w:rFonts w:ascii="Times New Roman" w:hAnsi="Times New Roman" w:cs="Times New Roman"/>
                <w:sz w:val="24"/>
                <w:szCs w:val="24"/>
              </w:rPr>
              <w:t>51</w:t>
            </w:r>
          </w:p>
        </w:tc>
        <w:tc>
          <w:tcPr>
            <w:tcW w:w="1083" w:type="dxa"/>
          </w:tcPr>
          <w:p w14:paraId="4BCD801A" w14:textId="4AF68D00" w:rsidR="005F7B86" w:rsidRDefault="005F7B86" w:rsidP="006D0EE7">
            <w:pPr>
              <w:rPr>
                <w:rFonts w:ascii="Times New Roman" w:hAnsi="Times New Roman" w:cs="Times New Roman"/>
                <w:sz w:val="24"/>
                <w:szCs w:val="24"/>
              </w:rPr>
            </w:pPr>
            <w:r>
              <w:rPr>
                <w:rFonts w:ascii="Times New Roman" w:hAnsi="Times New Roman" w:cs="Times New Roman"/>
                <w:sz w:val="24"/>
                <w:szCs w:val="24"/>
              </w:rPr>
              <w:t>7%</w:t>
            </w:r>
          </w:p>
        </w:tc>
        <w:tc>
          <w:tcPr>
            <w:tcW w:w="727" w:type="dxa"/>
          </w:tcPr>
          <w:p w14:paraId="7A8B1916" w14:textId="0389A9AC"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419591E0" w14:textId="53826D86" w:rsidTr="005F7B86">
        <w:tc>
          <w:tcPr>
            <w:tcW w:w="2147" w:type="dxa"/>
          </w:tcPr>
          <w:p w14:paraId="1E75E2D7" w14:textId="710525D8" w:rsidR="005F7B86" w:rsidRDefault="005F7B86" w:rsidP="006D0EE7">
            <w:pPr>
              <w:rPr>
                <w:rFonts w:ascii="Times New Roman" w:hAnsi="Times New Roman" w:cs="Times New Roman"/>
                <w:sz w:val="24"/>
                <w:szCs w:val="24"/>
              </w:rPr>
            </w:pPr>
            <w:r>
              <w:rPr>
                <w:rFonts w:ascii="Times New Roman" w:hAnsi="Times New Roman" w:cs="Times New Roman"/>
                <w:sz w:val="24"/>
                <w:szCs w:val="24"/>
              </w:rPr>
              <w:t>Purfleet-on-Thames</w:t>
            </w:r>
          </w:p>
        </w:tc>
        <w:tc>
          <w:tcPr>
            <w:tcW w:w="1598" w:type="dxa"/>
          </w:tcPr>
          <w:p w14:paraId="2B8C0270" w14:textId="0D163AFE"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1189" w:type="dxa"/>
          </w:tcPr>
          <w:p w14:paraId="35463C3C" w14:textId="50BF71E2" w:rsidR="005F7B86" w:rsidRDefault="005F7B86" w:rsidP="006D0EE7">
            <w:pPr>
              <w:rPr>
                <w:rFonts w:ascii="Times New Roman" w:hAnsi="Times New Roman" w:cs="Times New Roman"/>
                <w:sz w:val="24"/>
                <w:szCs w:val="24"/>
              </w:rPr>
            </w:pPr>
            <w:r>
              <w:rPr>
                <w:rFonts w:ascii="Times New Roman" w:hAnsi="Times New Roman" w:cs="Times New Roman"/>
                <w:sz w:val="24"/>
                <w:szCs w:val="24"/>
              </w:rPr>
              <w:t>4</w:t>
            </w:r>
            <w:r w:rsidR="00F12796">
              <w:rPr>
                <w:rFonts w:ascii="Times New Roman" w:hAnsi="Times New Roman" w:cs="Times New Roman"/>
                <w:sz w:val="24"/>
                <w:szCs w:val="24"/>
              </w:rPr>
              <w:t>734</w:t>
            </w:r>
          </w:p>
        </w:tc>
        <w:tc>
          <w:tcPr>
            <w:tcW w:w="1083" w:type="dxa"/>
          </w:tcPr>
          <w:p w14:paraId="62819074" w14:textId="6C6589F5" w:rsidR="005F7B86" w:rsidRDefault="005F7B86" w:rsidP="006D0EE7">
            <w:pPr>
              <w:rPr>
                <w:rFonts w:ascii="Times New Roman" w:hAnsi="Times New Roman" w:cs="Times New Roman"/>
                <w:sz w:val="24"/>
                <w:szCs w:val="24"/>
              </w:rPr>
            </w:pPr>
            <w:r>
              <w:rPr>
                <w:rFonts w:ascii="Times New Roman" w:hAnsi="Times New Roman" w:cs="Times New Roman"/>
                <w:sz w:val="24"/>
                <w:szCs w:val="24"/>
              </w:rPr>
              <w:t>-6%</w:t>
            </w:r>
          </w:p>
        </w:tc>
        <w:tc>
          <w:tcPr>
            <w:tcW w:w="1189" w:type="dxa"/>
          </w:tcPr>
          <w:p w14:paraId="1F8F96FF" w14:textId="14A33730" w:rsidR="005F7B86" w:rsidRDefault="005F7B86" w:rsidP="006D0EE7">
            <w:pPr>
              <w:rPr>
                <w:rFonts w:ascii="Times New Roman" w:hAnsi="Times New Roman" w:cs="Times New Roman"/>
                <w:sz w:val="24"/>
                <w:szCs w:val="24"/>
              </w:rPr>
            </w:pPr>
            <w:r>
              <w:rPr>
                <w:rFonts w:ascii="Times New Roman" w:hAnsi="Times New Roman" w:cs="Times New Roman"/>
                <w:sz w:val="24"/>
                <w:szCs w:val="24"/>
              </w:rPr>
              <w:t>51</w:t>
            </w:r>
            <w:r w:rsidR="00F12796">
              <w:rPr>
                <w:rFonts w:ascii="Times New Roman" w:hAnsi="Times New Roman" w:cs="Times New Roman"/>
                <w:sz w:val="24"/>
                <w:szCs w:val="24"/>
              </w:rPr>
              <w:t>79</w:t>
            </w:r>
          </w:p>
        </w:tc>
        <w:tc>
          <w:tcPr>
            <w:tcW w:w="1083" w:type="dxa"/>
          </w:tcPr>
          <w:p w14:paraId="62A07AD8" w14:textId="0D6A112E" w:rsidR="005F7B86" w:rsidRDefault="005F7B86" w:rsidP="006D0EE7">
            <w:pPr>
              <w:rPr>
                <w:rFonts w:ascii="Times New Roman" w:hAnsi="Times New Roman" w:cs="Times New Roman"/>
                <w:sz w:val="24"/>
                <w:szCs w:val="24"/>
              </w:rPr>
            </w:pPr>
            <w:r>
              <w:rPr>
                <w:rFonts w:ascii="Times New Roman" w:hAnsi="Times New Roman" w:cs="Times New Roman"/>
                <w:sz w:val="24"/>
                <w:szCs w:val="24"/>
              </w:rPr>
              <w:t>-</w:t>
            </w:r>
            <w:r w:rsidR="007F4D37">
              <w:rPr>
                <w:rFonts w:ascii="Times New Roman" w:hAnsi="Times New Roman" w:cs="Times New Roman"/>
                <w:sz w:val="24"/>
                <w:szCs w:val="24"/>
              </w:rPr>
              <w:t>4</w:t>
            </w:r>
            <w:r>
              <w:rPr>
                <w:rFonts w:ascii="Times New Roman" w:hAnsi="Times New Roman" w:cs="Times New Roman"/>
                <w:sz w:val="24"/>
                <w:szCs w:val="24"/>
              </w:rPr>
              <w:t>%</w:t>
            </w:r>
          </w:p>
        </w:tc>
        <w:tc>
          <w:tcPr>
            <w:tcW w:w="727" w:type="dxa"/>
          </w:tcPr>
          <w:p w14:paraId="4DB0886B" w14:textId="533EE122"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348EC219" w14:textId="5AB28BA1" w:rsidTr="005F7B86">
        <w:tc>
          <w:tcPr>
            <w:tcW w:w="2147" w:type="dxa"/>
          </w:tcPr>
          <w:p w14:paraId="3E24DA37" w14:textId="20521D06" w:rsidR="005F7B86" w:rsidRDefault="005F7B86" w:rsidP="006D0EE7">
            <w:pPr>
              <w:rPr>
                <w:rFonts w:ascii="Times New Roman" w:hAnsi="Times New Roman" w:cs="Times New Roman"/>
                <w:sz w:val="24"/>
                <w:szCs w:val="24"/>
              </w:rPr>
            </w:pPr>
            <w:r>
              <w:rPr>
                <w:rFonts w:ascii="Times New Roman" w:hAnsi="Times New Roman" w:cs="Times New Roman"/>
                <w:sz w:val="24"/>
                <w:szCs w:val="24"/>
              </w:rPr>
              <w:t>Stanford-le-Hope North</w:t>
            </w:r>
          </w:p>
        </w:tc>
        <w:tc>
          <w:tcPr>
            <w:tcW w:w="1598" w:type="dxa"/>
          </w:tcPr>
          <w:p w14:paraId="26D43943" w14:textId="081AF42E" w:rsidR="005F7B86" w:rsidRDefault="005F7B86" w:rsidP="006D0EE7">
            <w:pPr>
              <w:rPr>
                <w:rFonts w:ascii="Times New Roman" w:hAnsi="Times New Roman" w:cs="Times New Roman"/>
                <w:sz w:val="24"/>
                <w:szCs w:val="24"/>
              </w:rPr>
            </w:pPr>
            <w:r>
              <w:rPr>
                <w:rFonts w:ascii="Times New Roman" w:hAnsi="Times New Roman" w:cs="Times New Roman"/>
                <w:sz w:val="24"/>
                <w:szCs w:val="24"/>
              </w:rPr>
              <w:t>3</w:t>
            </w:r>
          </w:p>
        </w:tc>
        <w:tc>
          <w:tcPr>
            <w:tcW w:w="1189" w:type="dxa"/>
          </w:tcPr>
          <w:p w14:paraId="36A58B8B" w14:textId="0BB32F78" w:rsidR="005F7B86" w:rsidRDefault="005F7B86" w:rsidP="006D0EE7">
            <w:pPr>
              <w:rPr>
                <w:rFonts w:ascii="Times New Roman" w:hAnsi="Times New Roman" w:cs="Times New Roman"/>
                <w:sz w:val="24"/>
                <w:szCs w:val="24"/>
              </w:rPr>
            </w:pPr>
            <w:r>
              <w:rPr>
                <w:rFonts w:ascii="Times New Roman" w:hAnsi="Times New Roman" w:cs="Times New Roman"/>
                <w:sz w:val="24"/>
                <w:szCs w:val="24"/>
              </w:rPr>
              <w:t>7128</w:t>
            </w:r>
          </w:p>
        </w:tc>
        <w:tc>
          <w:tcPr>
            <w:tcW w:w="1083" w:type="dxa"/>
          </w:tcPr>
          <w:p w14:paraId="07E722ED" w14:textId="279F9CC1" w:rsidR="005F7B86" w:rsidRDefault="005F7B86" w:rsidP="006D0EE7">
            <w:pPr>
              <w:rPr>
                <w:rFonts w:ascii="Times New Roman" w:hAnsi="Times New Roman" w:cs="Times New Roman"/>
                <w:sz w:val="24"/>
                <w:szCs w:val="24"/>
              </w:rPr>
            </w:pPr>
            <w:r>
              <w:rPr>
                <w:rFonts w:ascii="Times New Roman" w:hAnsi="Times New Roman" w:cs="Times New Roman"/>
                <w:sz w:val="24"/>
                <w:szCs w:val="24"/>
              </w:rPr>
              <w:t>-5%</w:t>
            </w:r>
          </w:p>
        </w:tc>
        <w:tc>
          <w:tcPr>
            <w:tcW w:w="1189" w:type="dxa"/>
          </w:tcPr>
          <w:p w14:paraId="49337FE4" w14:textId="4F461B53" w:rsidR="005F7B86" w:rsidRDefault="005F7B86" w:rsidP="006D0EE7">
            <w:pPr>
              <w:rPr>
                <w:rFonts w:ascii="Times New Roman" w:hAnsi="Times New Roman" w:cs="Times New Roman"/>
                <w:sz w:val="24"/>
                <w:szCs w:val="24"/>
              </w:rPr>
            </w:pPr>
            <w:r>
              <w:rPr>
                <w:rFonts w:ascii="Times New Roman" w:hAnsi="Times New Roman" w:cs="Times New Roman"/>
                <w:sz w:val="24"/>
                <w:szCs w:val="24"/>
              </w:rPr>
              <w:t>7752</w:t>
            </w:r>
          </w:p>
        </w:tc>
        <w:tc>
          <w:tcPr>
            <w:tcW w:w="1083" w:type="dxa"/>
          </w:tcPr>
          <w:p w14:paraId="57BE2498" w14:textId="3C16FF9F" w:rsidR="005F7B86" w:rsidRDefault="005F7B86" w:rsidP="006D0EE7">
            <w:pPr>
              <w:rPr>
                <w:rFonts w:ascii="Times New Roman" w:hAnsi="Times New Roman" w:cs="Times New Roman"/>
                <w:sz w:val="24"/>
                <w:szCs w:val="24"/>
              </w:rPr>
            </w:pPr>
            <w:r>
              <w:rPr>
                <w:rFonts w:ascii="Times New Roman" w:hAnsi="Times New Roman" w:cs="Times New Roman"/>
                <w:sz w:val="24"/>
                <w:szCs w:val="24"/>
              </w:rPr>
              <w:t>-4%</w:t>
            </w:r>
          </w:p>
        </w:tc>
        <w:tc>
          <w:tcPr>
            <w:tcW w:w="727" w:type="dxa"/>
          </w:tcPr>
          <w:p w14:paraId="0EA38DB6" w14:textId="2E4FB14A"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4D99AF34" w14:textId="47797165" w:rsidTr="005F7B86">
        <w:tc>
          <w:tcPr>
            <w:tcW w:w="2147" w:type="dxa"/>
          </w:tcPr>
          <w:p w14:paraId="26AC3142" w14:textId="35416F1C" w:rsidR="005F7B86" w:rsidRDefault="005F7B86" w:rsidP="006D0EE7">
            <w:pPr>
              <w:rPr>
                <w:rFonts w:ascii="Times New Roman" w:hAnsi="Times New Roman" w:cs="Times New Roman"/>
                <w:sz w:val="24"/>
                <w:szCs w:val="24"/>
              </w:rPr>
            </w:pPr>
            <w:r>
              <w:rPr>
                <w:rFonts w:ascii="Times New Roman" w:hAnsi="Times New Roman" w:cs="Times New Roman"/>
                <w:sz w:val="24"/>
                <w:szCs w:val="24"/>
              </w:rPr>
              <w:t>Stanford-le-Hope South</w:t>
            </w:r>
          </w:p>
        </w:tc>
        <w:tc>
          <w:tcPr>
            <w:tcW w:w="1598" w:type="dxa"/>
          </w:tcPr>
          <w:p w14:paraId="36EA7BD5" w14:textId="590DF91F" w:rsidR="005F7B86" w:rsidRDefault="005F7B86" w:rsidP="006D0EE7">
            <w:pPr>
              <w:rPr>
                <w:rFonts w:ascii="Times New Roman" w:hAnsi="Times New Roman" w:cs="Times New Roman"/>
                <w:sz w:val="24"/>
                <w:szCs w:val="24"/>
              </w:rPr>
            </w:pPr>
            <w:r>
              <w:rPr>
                <w:rFonts w:ascii="Times New Roman" w:hAnsi="Times New Roman" w:cs="Times New Roman"/>
                <w:sz w:val="24"/>
                <w:szCs w:val="24"/>
              </w:rPr>
              <w:t>3</w:t>
            </w:r>
          </w:p>
        </w:tc>
        <w:tc>
          <w:tcPr>
            <w:tcW w:w="1189" w:type="dxa"/>
          </w:tcPr>
          <w:p w14:paraId="5C9D5F76" w14:textId="7430B40E" w:rsidR="005F7B86" w:rsidRDefault="005F7B86" w:rsidP="006D0EE7">
            <w:pPr>
              <w:rPr>
                <w:rFonts w:ascii="Times New Roman" w:hAnsi="Times New Roman" w:cs="Times New Roman"/>
                <w:sz w:val="24"/>
                <w:szCs w:val="24"/>
              </w:rPr>
            </w:pPr>
            <w:r>
              <w:rPr>
                <w:rFonts w:ascii="Times New Roman" w:hAnsi="Times New Roman" w:cs="Times New Roman"/>
                <w:sz w:val="24"/>
                <w:szCs w:val="24"/>
              </w:rPr>
              <w:t>7981</w:t>
            </w:r>
          </w:p>
        </w:tc>
        <w:tc>
          <w:tcPr>
            <w:tcW w:w="1083" w:type="dxa"/>
          </w:tcPr>
          <w:p w14:paraId="1C641DD7" w14:textId="7EC9A0F8" w:rsidR="005F7B86" w:rsidRDefault="005F7B86" w:rsidP="006D0EE7">
            <w:pPr>
              <w:rPr>
                <w:rFonts w:ascii="Times New Roman" w:hAnsi="Times New Roman" w:cs="Times New Roman"/>
                <w:sz w:val="24"/>
                <w:szCs w:val="24"/>
              </w:rPr>
            </w:pPr>
            <w:r>
              <w:rPr>
                <w:rFonts w:ascii="Times New Roman" w:hAnsi="Times New Roman" w:cs="Times New Roman"/>
                <w:sz w:val="24"/>
                <w:szCs w:val="24"/>
              </w:rPr>
              <w:t>6%</w:t>
            </w:r>
          </w:p>
        </w:tc>
        <w:tc>
          <w:tcPr>
            <w:tcW w:w="1189" w:type="dxa"/>
          </w:tcPr>
          <w:p w14:paraId="47D99121" w14:textId="4F931060" w:rsidR="005F7B86" w:rsidRDefault="005F7B86" w:rsidP="006D0EE7">
            <w:pPr>
              <w:rPr>
                <w:rFonts w:ascii="Times New Roman" w:hAnsi="Times New Roman" w:cs="Times New Roman"/>
                <w:sz w:val="24"/>
                <w:szCs w:val="24"/>
              </w:rPr>
            </w:pPr>
            <w:r>
              <w:rPr>
                <w:rFonts w:ascii="Times New Roman" w:hAnsi="Times New Roman" w:cs="Times New Roman"/>
                <w:sz w:val="24"/>
                <w:szCs w:val="24"/>
              </w:rPr>
              <w:t>8646</w:t>
            </w:r>
          </w:p>
        </w:tc>
        <w:tc>
          <w:tcPr>
            <w:tcW w:w="1083" w:type="dxa"/>
          </w:tcPr>
          <w:p w14:paraId="00A17888" w14:textId="5444C0CB" w:rsidR="005F7B86" w:rsidRDefault="005F7B86" w:rsidP="006D0EE7">
            <w:pPr>
              <w:rPr>
                <w:rFonts w:ascii="Times New Roman" w:hAnsi="Times New Roman" w:cs="Times New Roman"/>
                <w:sz w:val="24"/>
                <w:szCs w:val="24"/>
              </w:rPr>
            </w:pPr>
            <w:r>
              <w:rPr>
                <w:rFonts w:ascii="Times New Roman" w:hAnsi="Times New Roman" w:cs="Times New Roman"/>
                <w:sz w:val="24"/>
                <w:szCs w:val="24"/>
              </w:rPr>
              <w:t>7%</w:t>
            </w:r>
          </w:p>
        </w:tc>
        <w:tc>
          <w:tcPr>
            <w:tcW w:w="727" w:type="dxa"/>
          </w:tcPr>
          <w:p w14:paraId="18FFFCA5" w14:textId="4F169B08"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5D5FC927" w14:textId="5E71C861" w:rsidTr="005F7B86">
        <w:tc>
          <w:tcPr>
            <w:tcW w:w="2147" w:type="dxa"/>
          </w:tcPr>
          <w:p w14:paraId="3C848C42" w14:textId="66FF57CD" w:rsidR="005F7B86" w:rsidRDefault="005F7B86" w:rsidP="006D0EE7">
            <w:pPr>
              <w:rPr>
                <w:rFonts w:ascii="Times New Roman" w:hAnsi="Times New Roman" w:cs="Times New Roman"/>
                <w:sz w:val="24"/>
                <w:szCs w:val="24"/>
              </w:rPr>
            </w:pPr>
            <w:r>
              <w:rPr>
                <w:rFonts w:ascii="Times New Roman" w:hAnsi="Times New Roman" w:cs="Times New Roman"/>
                <w:sz w:val="24"/>
                <w:szCs w:val="24"/>
              </w:rPr>
              <w:t>Stifford</w:t>
            </w:r>
          </w:p>
        </w:tc>
        <w:tc>
          <w:tcPr>
            <w:tcW w:w="1598" w:type="dxa"/>
          </w:tcPr>
          <w:p w14:paraId="4405A32F" w14:textId="41619E98"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1189" w:type="dxa"/>
          </w:tcPr>
          <w:p w14:paraId="27521F70" w14:textId="669A6149" w:rsidR="005F7B86" w:rsidRDefault="00136379" w:rsidP="006D0EE7">
            <w:pPr>
              <w:rPr>
                <w:rFonts w:ascii="Times New Roman" w:hAnsi="Times New Roman" w:cs="Times New Roman"/>
                <w:sz w:val="24"/>
                <w:szCs w:val="24"/>
              </w:rPr>
            </w:pPr>
            <w:r>
              <w:rPr>
                <w:rFonts w:ascii="Times New Roman" w:hAnsi="Times New Roman" w:cs="Times New Roman"/>
                <w:sz w:val="24"/>
                <w:szCs w:val="24"/>
              </w:rPr>
              <w:t>5340</w:t>
            </w:r>
          </w:p>
        </w:tc>
        <w:tc>
          <w:tcPr>
            <w:tcW w:w="1083" w:type="dxa"/>
          </w:tcPr>
          <w:p w14:paraId="148CCB9B" w14:textId="72AEE022" w:rsidR="005F7B86" w:rsidRDefault="00136379" w:rsidP="006D0EE7">
            <w:pPr>
              <w:rPr>
                <w:rFonts w:ascii="Times New Roman" w:hAnsi="Times New Roman" w:cs="Times New Roman"/>
                <w:sz w:val="24"/>
                <w:szCs w:val="24"/>
              </w:rPr>
            </w:pPr>
            <w:r>
              <w:rPr>
                <w:rFonts w:ascii="Times New Roman" w:hAnsi="Times New Roman" w:cs="Times New Roman"/>
                <w:sz w:val="24"/>
                <w:szCs w:val="24"/>
              </w:rPr>
              <w:t>7%</w:t>
            </w:r>
          </w:p>
        </w:tc>
        <w:tc>
          <w:tcPr>
            <w:tcW w:w="1189" w:type="dxa"/>
          </w:tcPr>
          <w:p w14:paraId="786BAA75" w14:textId="183FAEF4" w:rsidR="005F7B86" w:rsidRDefault="00136379" w:rsidP="006D0EE7">
            <w:pPr>
              <w:rPr>
                <w:rFonts w:ascii="Times New Roman" w:hAnsi="Times New Roman" w:cs="Times New Roman"/>
                <w:sz w:val="24"/>
                <w:szCs w:val="24"/>
              </w:rPr>
            </w:pPr>
            <w:r>
              <w:rPr>
                <w:rFonts w:ascii="Times New Roman" w:hAnsi="Times New Roman" w:cs="Times New Roman"/>
                <w:sz w:val="24"/>
                <w:szCs w:val="24"/>
              </w:rPr>
              <w:t>5742</w:t>
            </w:r>
          </w:p>
        </w:tc>
        <w:tc>
          <w:tcPr>
            <w:tcW w:w="1083" w:type="dxa"/>
          </w:tcPr>
          <w:p w14:paraId="557750B3" w14:textId="47A0FDB2" w:rsidR="005F7B86" w:rsidRDefault="00136379" w:rsidP="006D0EE7">
            <w:pPr>
              <w:rPr>
                <w:rFonts w:ascii="Times New Roman" w:hAnsi="Times New Roman" w:cs="Times New Roman"/>
                <w:sz w:val="24"/>
                <w:szCs w:val="24"/>
              </w:rPr>
            </w:pPr>
            <w:r>
              <w:rPr>
                <w:rFonts w:ascii="Times New Roman" w:hAnsi="Times New Roman" w:cs="Times New Roman"/>
                <w:sz w:val="24"/>
                <w:szCs w:val="24"/>
              </w:rPr>
              <w:t>6%</w:t>
            </w:r>
          </w:p>
        </w:tc>
        <w:tc>
          <w:tcPr>
            <w:tcW w:w="727" w:type="dxa"/>
          </w:tcPr>
          <w:p w14:paraId="4E211B43" w14:textId="40FEDC49"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r w:rsidR="005F7B86" w14:paraId="7EE2E903" w14:textId="0759BECB" w:rsidTr="005F7B86">
        <w:tc>
          <w:tcPr>
            <w:tcW w:w="2147" w:type="dxa"/>
          </w:tcPr>
          <w:p w14:paraId="31EEE641" w14:textId="41DB3AA2" w:rsidR="005F7B86" w:rsidRDefault="005F7B86" w:rsidP="006D0EE7">
            <w:pPr>
              <w:rPr>
                <w:rFonts w:ascii="Times New Roman" w:hAnsi="Times New Roman" w:cs="Times New Roman"/>
                <w:sz w:val="24"/>
                <w:szCs w:val="24"/>
              </w:rPr>
            </w:pPr>
            <w:r>
              <w:rPr>
                <w:rFonts w:ascii="Times New Roman" w:hAnsi="Times New Roman" w:cs="Times New Roman"/>
                <w:sz w:val="24"/>
                <w:szCs w:val="24"/>
              </w:rPr>
              <w:t>Tilbury North</w:t>
            </w:r>
          </w:p>
        </w:tc>
        <w:tc>
          <w:tcPr>
            <w:tcW w:w="1598" w:type="dxa"/>
          </w:tcPr>
          <w:p w14:paraId="35040B27" w14:textId="1EB2833E"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1189" w:type="dxa"/>
          </w:tcPr>
          <w:p w14:paraId="772CB234" w14:textId="3972B0EB" w:rsidR="005F7B86" w:rsidRDefault="005F7B86" w:rsidP="006D0EE7">
            <w:pPr>
              <w:rPr>
                <w:rFonts w:ascii="Times New Roman" w:hAnsi="Times New Roman" w:cs="Times New Roman"/>
                <w:sz w:val="24"/>
                <w:szCs w:val="24"/>
              </w:rPr>
            </w:pPr>
            <w:r>
              <w:rPr>
                <w:rFonts w:ascii="Times New Roman" w:hAnsi="Times New Roman" w:cs="Times New Roman"/>
                <w:sz w:val="24"/>
                <w:szCs w:val="24"/>
              </w:rPr>
              <w:t>4476</w:t>
            </w:r>
          </w:p>
        </w:tc>
        <w:tc>
          <w:tcPr>
            <w:tcW w:w="1083" w:type="dxa"/>
          </w:tcPr>
          <w:p w14:paraId="08BD6955" w14:textId="48924752" w:rsidR="005F7B86" w:rsidRDefault="005F7B86" w:rsidP="006D0EE7">
            <w:pPr>
              <w:rPr>
                <w:rFonts w:ascii="Times New Roman" w:hAnsi="Times New Roman" w:cs="Times New Roman"/>
                <w:sz w:val="24"/>
                <w:szCs w:val="24"/>
              </w:rPr>
            </w:pPr>
            <w:r>
              <w:rPr>
                <w:rFonts w:ascii="Times New Roman" w:hAnsi="Times New Roman" w:cs="Times New Roman"/>
                <w:sz w:val="24"/>
                <w:szCs w:val="24"/>
              </w:rPr>
              <w:t>-11%</w:t>
            </w:r>
          </w:p>
        </w:tc>
        <w:tc>
          <w:tcPr>
            <w:tcW w:w="1189" w:type="dxa"/>
          </w:tcPr>
          <w:p w14:paraId="657E9FD8" w14:textId="529D8EB2" w:rsidR="005F7B86" w:rsidRDefault="005F7B86" w:rsidP="006D0EE7">
            <w:pPr>
              <w:rPr>
                <w:rFonts w:ascii="Times New Roman" w:hAnsi="Times New Roman" w:cs="Times New Roman"/>
                <w:sz w:val="24"/>
                <w:szCs w:val="24"/>
              </w:rPr>
            </w:pPr>
            <w:r>
              <w:rPr>
                <w:rFonts w:ascii="Times New Roman" w:hAnsi="Times New Roman" w:cs="Times New Roman"/>
                <w:sz w:val="24"/>
                <w:szCs w:val="24"/>
              </w:rPr>
              <w:t>4733</w:t>
            </w:r>
          </w:p>
        </w:tc>
        <w:tc>
          <w:tcPr>
            <w:tcW w:w="1083" w:type="dxa"/>
          </w:tcPr>
          <w:p w14:paraId="45C703A0" w14:textId="6D4B60DC" w:rsidR="005F7B86" w:rsidRDefault="005F7B86" w:rsidP="006D0EE7">
            <w:pPr>
              <w:rPr>
                <w:rFonts w:ascii="Times New Roman" w:hAnsi="Times New Roman" w:cs="Times New Roman"/>
                <w:sz w:val="24"/>
                <w:szCs w:val="24"/>
              </w:rPr>
            </w:pPr>
            <w:r>
              <w:rPr>
                <w:rFonts w:ascii="Times New Roman" w:hAnsi="Times New Roman" w:cs="Times New Roman"/>
                <w:sz w:val="24"/>
                <w:szCs w:val="24"/>
              </w:rPr>
              <w:t>-12%</w:t>
            </w:r>
          </w:p>
        </w:tc>
        <w:tc>
          <w:tcPr>
            <w:tcW w:w="727" w:type="dxa"/>
          </w:tcPr>
          <w:p w14:paraId="18F91DBB" w14:textId="5BF154E9" w:rsidR="005F7B86" w:rsidRDefault="005F7B86" w:rsidP="006D0EE7">
            <w:pPr>
              <w:rPr>
                <w:rFonts w:ascii="Times New Roman" w:hAnsi="Times New Roman" w:cs="Times New Roman"/>
                <w:sz w:val="24"/>
                <w:szCs w:val="24"/>
              </w:rPr>
            </w:pPr>
            <w:r>
              <w:rPr>
                <w:rFonts w:ascii="Times New Roman" w:hAnsi="Times New Roman" w:cs="Times New Roman"/>
                <w:sz w:val="24"/>
                <w:szCs w:val="24"/>
              </w:rPr>
              <w:t>No</w:t>
            </w:r>
          </w:p>
        </w:tc>
      </w:tr>
      <w:tr w:rsidR="005F7B86" w14:paraId="6B007CE9" w14:textId="084B2971" w:rsidTr="005F7B86">
        <w:tc>
          <w:tcPr>
            <w:tcW w:w="2147" w:type="dxa"/>
          </w:tcPr>
          <w:p w14:paraId="3CA48526" w14:textId="22CB09BA" w:rsidR="005F7B86" w:rsidRDefault="005F7B86" w:rsidP="006D0EE7">
            <w:pPr>
              <w:rPr>
                <w:rFonts w:ascii="Times New Roman" w:hAnsi="Times New Roman" w:cs="Times New Roman"/>
                <w:sz w:val="24"/>
                <w:szCs w:val="24"/>
              </w:rPr>
            </w:pPr>
            <w:r>
              <w:rPr>
                <w:rFonts w:ascii="Times New Roman" w:hAnsi="Times New Roman" w:cs="Times New Roman"/>
                <w:sz w:val="24"/>
                <w:szCs w:val="24"/>
              </w:rPr>
              <w:t>Tilbury South</w:t>
            </w:r>
          </w:p>
        </w:tc>
        <w:tc>
          <w:tcPr>
            <w:tcW w:w="1598" w:type="dxa"/>
          </w:tcPr>
          <w:p w14:paraId="0E94CF89" w14:textId="034239DD"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1189" w:type="dxa"/>
          </w:tcPr>
          <w:p w14:paraId="7DEA6E3E" w14:textId="68662FD5" w:rsidR="005F7B86" w:rsidRDefault="005F7B86" w:rsidP="006D0EE7">
            <w:pPr>
              <w:rPr>
                <w:rFonts w:ascii="Times New Roman" w:hAnsi="Times New Roman" w:cs="Times New Roman"/>
                <w:sz w:val="24"/>
                <w:szCs w:val="24"/>
              </w:rPr>
            </w:pPr>
            <w:r>
              <w:rPr>
                <w:rFonts w:ascii="Times New Roman" w:hAnsi="Times New Roman" w:cs="Times New Roman"/>
                <w:sz w:val="24"/>
                <w:szCs w:val="24"/>
              </w:rPr>
              <w:t>4408</w:t>
            </w:r>
          </w:p>
        </w:tc>
        <w:tc>
          <w:tcPr>
            <w:tcW w:w="1083" w:type="dxa"/>
          </w:tcPr>
          <w:p w14:paraId="2594388F" w14:textId="4AF963C9" w:rsidR="005F7B86" w:rsidRDefault="005F7B86" w:rsidP="006D0EE7">
            <w:pPr>
              <w:rPr>
                <w:rFonts w:ascii="Times New Roman" w:hAnsi="Times New Roman" w:cs="Times New Roman"/>
                <w:sz w:val="24"/>
                <w:szCs w:val="24"/>
              </w:rPr>
            </w:pPr>
            <w:r>
              <w:rPr>
                <w:rFonts w:ascii="Times New Roman" w:hAnsi="Times New Roman" w:cs="Times New Roman"/>
                <w:sz w:val="24"/>
                <w:szCs w:val="24"/>
              </w:rPr>
              <w:t>-12%</w:t>
            </w:r>
          </w:p>
        </w:tc>
        <w:tc>
          <w:tcPr>
            <w:tcW w:w="1189" w:type="dxa"/>
          </w:tcPr>
          <w:p w14:paraId="424A9F7D" w14:textId="40BF4C3C" w:rsidR="005F7B86" w:rsidRDefault="005F7B86" w:rsidP="006D0EE7">
            <w:pPr>
              <w:rPr>
                <w:rFonts w:ascii="Times New Roman" w:hAnsi="Times New Roman" w:cs="Times New Roman"/>
                <w:sz w:val="24"/>
                <w:szCs w:val="24"/>
              </w:rPr>
            </w:pPr>
            <w:r>
              <w:rPr>
                <w:rFonts w:ascii="Times New Roman" w:hAnsi="Times New Roman" w:cs="Times New Roman"/>
                <w:sz w:val="24"/>
                <w:szCs w:val="24"/>
              </w:rPr>
              <w:t>4751</w:t>
            </w:r>
          </w:p>
        </w:tc>
        <w:tc>
          <w:tcPr>
            <w:tcW w:w="1083" w:type="dxa"/>
          </w:tcPr>
          <w:p w14:paraId="43D55A92" w14:textId="7D1AA25F" w:rsidR="005F7B86" w:rsidRDefault="005F7B86" w:rsidP="006D0EE7">
            <w:pPr>
              <w:rPr>
                <w:rFonts w:ascii="Times New Roman" w:hAnsi="Times New Roman" w:cs="Times New Roman"/>
                <w:sz w:val="24"/>
                <w:szCs w:val="24"/>
              </w:rPr>
            </w:pPr>
            <w:r>
              <w:rPr>
                <w:rFonts w:ascii="Times New Roman" w:hAnsi="Times New Roman" w:cs="Times New Roman"/>
                <w:sz w:val="24"/>
                <w:szCs w:val="24"/>
              </w:rPr>
              <w:t>-12%</w:t>
            </w:r>
          </w:p>
        </w:tc>
        <w:tc>
          <w:tcPr>
            <w:tcW w:w="727" w:type="dxa"/>
          </w:tcPr>
          <w:p w14:paraId="46818055" w14:textId="64C09545" w:rsidR="005F7B86" w:rsidRDefault="005F7B86" w:rsidP="006D0EE7">
            <w:pPr>
              <w:rPr>
                <w:rFonts w:ascii="Times New Roman" w:hAnsi="Times New Roman" w:cs="Times New Roman"/>
                <w:sz w:val="24"/>
                <w:szCs w:val="24"/>
              </w:rPr>
            </w:pPr>
            <w:r>
              <w:rPr>
                <w:rFonts w:ascii="Times New Roman" w:hAnsi="Times New Roman" w:cs="Times New Roman"/>
                <w:sz w:val="24"/>
                <w:szCs w:val="24"/>
              </w:rPr>
              <w:t>No</w:t>
            </w:r>
          </w:p>
        </w:tc>
      </w:tr>
      <w:tr w:rsidR="005F7B86" w14:paraId="0A69BF9D" w14:textId="343D45D9" w:rsidTr="005F7B86">
        <w:tc>
          <w:tcPr>
            <w:tcW w:w="2147" w:type="dxa"/>
          </w:tcPr>
          <w:p w14:paraId="01C5B8D1" w14:textId="53E6C0FD" w:rsidR="005F7B86" w:rsidRDefault="005F7B86" w:rsidP="006D0EE7">
            <w:pPr>
              <w:rPr>
                <w:rFonts w:ascii="Times New Roman" w:hAnsi="Times New Roman" w:cs="Times New Roman"/>
                <w:sz w:val="24"/>
                <w:szCs w:val="24"/>
              </w:rPr>
            </w:pPr>
            <w:r>
              <w:rPr>
                <w:rFonts w:ascii="Times New Roman" w:hAnsi="Times New Roman" w:cs="Times New Roman"/>
                <w:sz w:val="24"/>
                <w:szCs w:val="24"/>
              </w:rPr>
              <w:t>West Thurrock and South Stifford</w:t>
            </w:r>
          </w:p>
        </w:tc>
        <w:tc>
          <w:tcPr>
            <w:tcW w:w="1598" w:type="dxa"/>
          </w:tcPr>
          <w:p w14:paraId="194FDD67" w14:textId="330AE877" w:rsidR="005F7B86" w:rsidRDefault="00136379" w:rsidP="006D0EE7">
            <w:pPr>
              <w:rPr>
                <w:rFonts w:ascii="Times New Roman" w:hAnsi="Times New Roman" w:cs="Times New Roman"/>
                <w:sz w:val="24"/>
                <w:szCs w:val="24"/>
              </w:rPr>
            </w:pPr>
            <w:r>
              <w:rPr>
                <w:rFonts w:ascii="Times New Roman" w:hAnsi="Times New Roman" w:cs="Times New Roman"/>
                <w:sz w:val="24"/>
                <w:szCs w:val="24"/>
              </w:rPr>
              <w:t>2</w:t>
            </w:r>
          </w:p>
        </w:tc>
        <w:tc>
          <w:tcPr>
            <w:tcW w:w="1189" w:type="dxa"/>
          </w:tcPr>
          <w:p w14:paraId="27ED8A18" w14:textId="21F7D03C" w:rsidR="005F7B86" w:rsidRDefault="00136379" w:rsidP="006D0EE7">
            <w:pPr>
              <w:rPr>
                <w:rFonts w:ascii="Times New Roman" w:hAnsi="Times New Roman" w:cs="Times New Roman"/>
                <w:sz w:val="24"/>
                <w:szCs w:val="24"/>
              </w:rPr>
            </w:pPr>
            <w:r>
              <w:rPr>
                <w:rFonts w:ascii="Times New Roman" w:hAnsi="Times New Roman" w:cs="Times New Roman"/>
                <w:sz w:val="24"/>
                <w:szCs w:val="24"/>
              </w:rPr>
              <w:t>5095</w:t>
            </w:r>
          </w:p>
        </w:tc>
        <w:tc>
          <w:tcPr>
            <w:tcW w:w="1083" w:type="dxa"/>
          </w:tcPr>
          <w:p w14:paraId="5ED784BF" w14:textId="348250F5"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1189" w:type="dxa"/>
          </w:tcPr>
          <w:p w14:paraId="0D0C7EEA" w14:textId="48E5219E" w:rsidR="005F7B86" w:rsidRDefault="00136379" w:rsidP="006D0EE7">
            <w:pPr>
              <w:rPr>
                <w:rFonts w:ascii="Times New Roman" w:hAnsi="Times New Roman" w:cs="Times New Roman"/>
                <w:sz w:val="24"/>
                <w:szCs w:val="24"/>
              </w:rPr>
            </w:pPr>
            <w:r>
              <w:rPr>
                <w:rFonts w:ascii="Times New Roman" w:hAnsi="Times New Roman" w:cs="Times New Roman"/>
                <w:sz w:val="24"/>
                <w:szCs w:val="24"/>
              </w:rPr>
              <w:t>5511</w:t>
            </w:r>
          </w:p>
        </w:tc>
        <w:tc>
          <w:tcPr>
            <w:tcW w:w="1083" w:type="dxa"/>
          </w:tcPr>
          <w:p w14:paraId="336D7D39" w14:textId="3DBADBC9" w:rsidR="005F7B86" w:rsidRDefault="005F7B86" w:rsidP="006D0EE7">
            <w:pPr>
              <w:rPr>
                <w:rFonts w:ascii="Times New Roman" w:hAnsi="Times New Roman" w:cs="Times New Roman"/>
                <w:sz w:val="24"/>
                <w:szCs w:val="24"/>
              </w:rPr>
            </w:pPr>
            <w:r>
              <w:rPr>
                <w:rFonts w:ascii="Times New Roman" w:hAnsi="Times New Roman" w:cs="Times New Roman"/>
                <w:sz w:val="24"/>
                <w:szCs w:val="24"/>
              </w:rPr>
              <w:t>2%</w:t>
            </w:r>
          </w:p>
        </w:tc>
        <w:tc>
          <w:tcPr>
            <w:tcW w:w="727" w:type="dxa"/>
          </w:tcPr>
          <w:p w14:paraId="2DAD615C" w14:textId="314672C0" w:rsidR="005F7B86" w:rsidRDefault="005F7B86" w:rsidP="006D0EE7">
            <w:pPr>
              <w:rPr>
                <w:rFonts w:ascii="Times New Roman" w:hAnsi="Times New Roman" w:cs="Times New Roman"/>
                <w:sz w:val="24"/>
                <w:szCs w:val="24"/>
              </w:rPr>
            </w:pPr>
            <w:r>
              <w:rPr>
                <w:rFonts w:ascii="Times New Roman" w:hAnsi="Times New Roman" w:cs="Times New Roman"/>
                <w:sz w:val="24"/>
                <w:szCs w:val="24"/>
              </w:rPr>
              <w:t>Yes</w:t>
            </w:r>
          </w:p>
        </w:tc>
      </w:tr>
    </w:tbl>
    <w:p w14:paraId="343C975C" w14:textId="77777777" w:rsidR="005F7B86" w:rsidRDefault="005F7B86">
      <w:pPr>
        <w:rPr>
          <w:rFonts w:ascii="Times New Roman" w:hAnsi="Times New Roman" w:cs="Times New Roman"/>
          <w:sz w:val="24"/>
          <w:szCs w:val="24"/>
        </w:rPr>
      </w:pPr>
    </w:p>
    <w:p w14:paraId="0E353113" w14:textId="448C085D" w:rsidR="005D4110" w:rsidRDefault="0077443D">
      <w:pPr>
        <w:rPr>
          <w:rFonts w:ascii="Times New Roman" w:hAnsi="Times New Roman" w:cs="Times New Roman"/>
          <w:sz w:val="28"/>
          <w:szCs w:val="28"/>
          <w:u w:val="single"/>
        </w:rPr>
      </w:pPr>
      <w:r>
        <w:rPr>
          <w:rFonts w:ascii="Times New Roman" w:hAnsi="Times New Roman" w:cs="Times New Roman"/>
          <w:sz w:val="24"/>
          <w:szCs w:val="24"/>
        </w:rPr>
        <w:t xml:space="preserve">For the purposes of this report, we have decided to split Thurrock into </w:t>
      </w:r>
      <w:r w:rsidR="00934CAB">
        <w:rPr>
          <w:rFonts w:ascii="Times New Roman" w:hAnsi="Times New Roman" w:cs="Times New Roman"/>
          <w:sz w:val="24"/>
          <w:szCs w:val="24"/>
        </w:rPr>
        <w:t xml:space="preserve">four sections: Aveley and Purfleet; South </w:t>
      </w:r>
      <w:r w:rsidR="00136379">
        <w:rPr>
          <w:rFonts w:ascii="Times New Roman" w:hAnsi="Times New Roman" w:cs="Times New Roman"/>
          <w:sz w:val="24"/>
          <w:szCs w:val="24"/>
        </w:rPr>
        <w:t>Ockendon</w:t>
      </w:r>
      <w:r w:rsidR="00221932">
        <w:rPr>
          <w:rFonts w:ascii="Times New Roman" w:hAnsi="Times New Roman" w:cs="Times New Roman"/>
          <w:sz w:val="24"/>
          <w:szCs w:val="24"/>
        </w:rPr>
        <w:t xml:space="preserve">; Grays, </w:t>
      </w:r>
      <w:r w:rsidR="000E0F29">
        <w:rPr>
          <w:rFonts w:ascii="Times New Roman" w:hAnsi="Times New Roman" w:cs="Times New Roman"/>
          <w:sz w:val="24"/>
          <w:szCs w:val="24"/>
        </w:rPr>
        <w:t xml:space="preserve">Little Thurrock, </w:t>
      </w:r>
      <w:r w:rsidR="00221932">
        <w:rPr>
          <w:rFonts w:ascii="Times New Roman" w:hAnsi="Times New Roman" w:cs="Times New Roman"/>
          <w:sz w:val="24"/>
          <w:szCs w:val="24"/>
        </w:rPr>
        <w:t>Stifford, and Chafford</w:t>
      </w:r>
      <w:r w:rsidR="000E0F29">
        <w:rPr>
          <w:rFonts w:ascii="Times New Roman" w:hAnsi="Times New Roman" w:cs="Times New Roman"/>
          <w:sz w:val="24"/>
          <w:szCs w:val="24"/>
        </w:rPr>
        <w:t>;</w:t>
      </w:r>
      <w:r w:rsidR="00221932">
        <w:rPr>
          <w:rFonts w:ascii="Times New Roman" w:hAnsi="Times New Roman" w:cs="Times New Roman"/>
          <w:sz w:val="24"/>
          <w:szCs w:val="24"/>
        </w:rPr>
        <w:t xml:space="preserve"> and East Thurrock. </w:t>
      </w:r>
    </w:p>
    <w:p w14:paraId="0F22039A" w14:textId="77777777" w:rsidR="005D4110" w:rsidRDefault="005D4110">
      <w:pPr>
        <w:rPr>
          <w:rFonts w:ascii="Times New Roman" w:hAnsi="Times New Roman" w:cs="Times New Roman"/>
          <w:sz w:val="24"/>
          <w:szCs w:val="24"/>
        </w:rPr>
      </w:pPr>
      <w:r>
        <w:rPr>
          <w:rFonts w:ascii="Times New Roman" w:hAnsi="Times New Roman" w:cs="Times New Roman"/>
          <w:sz w:val="24"/>
          <w:szCs w:val="24"/>
        </w:rPr>
        <w:t>The reasons behind the sections are as followed:</w:t>
      </w:r>
    </w:p>
    <w:p w14:paraId="61C7A728" w14:textId="77777777" w:rsidR="005D4110" w:rsidRDefault="005D4110">
      <w:pPr>
        <w:rPr>
          <w:rFonts w:ascii="Times New Roman" w:hAnsi="Times New Roman" w:cs="Times New Roman"/>
          <w:sz w:val="24"/>
          <w:szCs w:val="24"/>
        </w:rPr>
      </w:pPr>
      <w:r>
        <w:rPr>
          <w:rFonts w:ascii="Times New Roman" w:hAnsi="Times New Roman" w:cs="Times New Roman"/>
          <w:sz w:val="24"/>
          <w:szCs w:val="24"/>
        </w:rPr>
        <w:t>Aveley and Purfleet are the communities to the west of the M25/A282, which provides a clear and obvious barrier between the communities in Aveley and Purfleet and the rest of Thurrock.</w:t>
      </w:r>
    </w:p>
    <w:p w14:paraId="56A16D61" w14:textId="197311D5" w:rsidR="00180A53" w:rsidRDefault="005D4110">
      <w:pPr>
        <w:rPr>
          <w:rFonts w:ascii="Times New Roman" w:hAnsi="Times New Roman" w:cs="Times New Roman"/>
          <w:sz w:val="24"/>
          <w:szCs w:val="24"/>
        </w:rPr>
      </w:pPr>
      <w:r>
        <w:rPr>
          <w:rFonts w:ascii="Times New Roman" w:hAnsi="Times New Roman" w:cs="Times New Roman"/>
          <w:sz w:val="24"/>
          <w:szCs w:val="24"/>
        </w:rPr>
        <w:t>Grays,</w:t>
      </w:r>
      <w:r w:rsidR="000E0F29">
        <w:rPr>
          <w:rFonts w:ascii="Times New Roman" w:hAnsi="Times New Roman" w:cs="Times New Roman"/>
          <w:sz w:val="24"/>
          <w:szCs w:val="24"/>
        </w:rPr>
        <w:t xml:space="preserve"> Little Thurrock,</w:t>
      </w:r>
      <w:r>
        <w:rPr>
          <w:rFonts w:ascii="Times New Roman" w:hAnsi="Times New Roman" w:cs="Times New Roman"/>
          <w:sz w:val="24"/>
          <w:szCs w:val="24"/>
        </w:rPr>
        <w:t xml:space="preserve"> Stifford, and Chafford, which is contained by the A282 to the west, the </w:t>
      </w:r>
      <w:r w:rsidR="000E0F29">
        <w:rPr>
          <w:rFonts w:ascii="Times New Roman" w:hAnsi="Times New Roman" w:cs="Times New Roman"/>
          <w:sz w:val="24"/>
          <w:szCs w:val="24"/>
        </w:rPr>
        <w:t xml:space="preserve">Mar Dyke river </w:t>
      </w:r>
      <w:r>
        <w:rPr>
          <w:rFonts w:ascii="Times New Roman" w:hAnsi="Times New Roman" w:cs="Times New Roman"/>
          <w:sz w:val="24"/>
          <w:szCs w:val="24"/>
        </w:rPr>
        <w:t xml:space="preserve">to the north, the A1089 to the east, and the River Thames to the south, is one large urban area which contains many communities.  </w:t>
      </w:r>
      <w:r w:rsidR="00180A53">
        <w:rPr>
          <w:rFonts w:ascii="Times New Roman" w:hAnsi="Times New Roman" w:cs="Times New Roman"/>
          <w:sz w:val="24"/>
          <w:szCs w:val="24"/>
        </w:rPr>
        <w:t>This is the biggest population centre of Thurrock.  This urban area is separated by the rest of Thurrock by major roads, which creates barriers to communities.</w:t>
      </w:r>
    </w:p>
    <w:p w14:paraId="6AE60EC5" w14:textId="2DE9D3B0" w:rsidR="00703CD0" w:rsidRDefault="00180A53">
      <w:pPr>
        <w:rPr>
          <w:rFonts w:ascii="Times New Roman" w:hAnsi="Times New Roman" w:cs="Times New Roman"/>
          <w:sz w:val="24"/>
          <w:szCs w:val="24"/>
        </w:rPr>
      </w:pPr>
      <w:r>
        <w:rPr>
          <w:rFonts w:ascii="Times New Roman" w:hAnsi="Times New Roman" w:cs="Times New Roman"/>
          <w:sz w:val="24"/>
          <w:szCs w:val="24"/>
        </w:rPr>
        <w:t>South Ockendon</w:t>
      </w:r>
      <w:r w:rsidR="001F21FC">
        <w:rPr>
          <w:rFonts w:ascii="Times New Roman" w:hAnsi="Times New Roman" w:cs="Times New Roman"/>
          <w:sz w:val="24"/>
          <w:szCs w:val="24"/>
        </w:rPr>
        <w:t xml:space="preserve">, which is contained by the M25 to the west, and by </w:t>
      </w:r>
      <w:r w:rsidR="00703CD0">
        <w:rPr>
          <w:rFonts w:ascii="Times New Roman" w:hAnsi="Times New Roman" w:cs="Times New Roman"/>
          <w:sz w:val="24"/>
          <w:szCs w:val="24"/>
        </w:rPr>
        <w:t xml:space="preserve">the Mar Dyke river </w:t>
      </w:r>
      <w:r w:rsidR="000E0F29">
        <w:rPr>
          <w:rFonts w:ascii="Times New Roman" w:hAnsi="Times New Roman" w:cs="Times New Roman"/>
          <w:sz w:val="24"/>
          <w:szCs w:val="24"/>
        </w:rPr>
        <w:t>to the east and south.</w:t>
      </w:r>
    </w:p>
    <w:p w14:paraId="256D360E" w14:textId="77777777" w:rsidR="00703CD0" w:rsidRDefault="00703CD0">
      <w:pPr>
        <w:rPr>
          <w:rFonts w:ascii="Times New Roman" w:hAnsi="Times New Roman" w:cs="Times New Roman"/>
          <w:sz w:val="24"/>
          <w:szCs w:val="24"/>
        </w:rPr>
      </w:pPr>
      <w:r>
        <w:rPr>
          <w:rFonts w:ascii="Times New Roman" w:hAnsi="Times New Roman" w:cs="Times New Roman"/>
          <w:sz w:val="24"/>
          <w:szCs w:val="24"/>
        </w:rPr>
        <w:t>East Thurrock, which is contained by the A1089 to the south-west, the Borough boundary to the north, east, and south, and the Mar Dyke and farms to the north-west.</w:t>
      </w:r>
    </w:p>
    <w:p w14:paraId="09A1012B" w14:textId="77777777" w:rsidR="00703CD0" w:rsidRDefault="00703CD0">
      <w:pPr>
        <w:rPr>
          <w:rFonts w:ascii="Times New Roman" w:hAnsi="Times New Roman" w:cs="Times New Roman"/>
          <w:sz w:val="24"/>
          <w:szCs w:val="24"/>
        </w:rPr>
      </w:pPr>
      <w:r>
        <w:rPr>
          <w:rFonts w:ascii="Times New Roman" w:hAnsi="Times New Roman" w:cs="Times New Roman"/>
          <w:sz w:val="24"/>
          <w:szCs w:val="24"/>
        </w:rPr>
        <w:t>We do not believe that any wards should go across these sections.</w:t>
      </w:r>
    </w:p>
    <w:p w14:paraId="757BA14F" w14:textId="77777777" w:rsidR="00703CD0" w:rsidRDefault="00703CD0">
      <w:pPr>
        <w:rPr>
          <w:rFonts w:ascii="Times New Roman" w:hAnsi="Times New Roman" w:cs="Times New Roman"/>
          <w:sz w:val="24"/>
          <w:szCs w:val="24"/>
        </w:rPr>
      </w:pPr>
      <w:r>
        <w:rPr>
          <w:rFonts w:ascii="Times New Roman" w:hAnsi="Times New Roman" w:cs="Times New Roman"/>
          <w:sz w:val="24"/>
          <w:szCs w:val="24"/>
        </w:rPr>
        <w:br w:type="page"/>
      </w:r>
    </w:p>
    <w:p w14:paraId="514EF158" w14:textId="281A7382" w:rsidR="00B2350A" w:rsidRPr="00703CD0" w:rsidRDefault="00703CD0">
      <w:pPr>
        <w:rPr>
          <w:rFonts w:ascii="Times New Roman" w:hAnsi="Times New Roman" w:cs="Times New Roman"/>
          <w:b/>
          <w:bCs/>
          <w:sz w:val="24"/>
          <w:szCs w:val="24"/>
        </w:rPr>
      </w:pPr>
      <w:r w:rsidRPr="00703CD0">
        <w:rPr>
          <w:rFonts w:ascii="Times New Roman" w:hAnsi="Times New Roman" w:cs="Times New Roman"/>
          <w:b/>
          <w:bCs/>
          <w:sz w:val="28"/>
          <w:szCs w:val="28"/>
          <w:u w:val="single"/>
        </w:rPr>
        <w:t>Aveley and Purfleet</w:t>
      </w:r>
    </w:p>
    <w:p w14:paraId="630142FC" w14:textId="6F19888F" w:rsidR="005A7CAE" w:rsidRPr="005A7CAE" w:rsidRDefault="005A7CAE" w:rsidP="00333E29">
      <w:pPr>
        <w:rPr>
          <w:rFonts w:ascii="Times New Roman" w:hAnsi="Times New Roman" w:cs="Times New Roman"/>
          <w:sz w:val="24"/>
          <w:szCs w:val="24"/>
        </w:rPr>
      </w:pPr>
      <w:r>
        <w:rPr>
          <w:rFonts w:ascii="Times New Roman" w:hAnsi="Times New Roman" w:cs="Times New Roman"/>
          <w:sz w:val="24"/>
          <w:szCs w:val="24"/>
        </w:rPr>
        <w:t xml:space="preserve">This </w:t>
      </w:r>
      <w:r w:rsidR="00DA5A98">
        <w:rPr>
          <w:rFonts w:ascii="Times New Roman" w:hAnsi="Times New Roman" w:cs="Times New Roman"/>
          <w:sz w:val="24"/>
          <w:szCs w:val="24"/>
        </w:rPr>
        <w:t xml:space="preserve">section represents the west of the borough.  </w:t>
      </w:r>
      <w:r w:rsidR="007B7C42">
        <w:rPr>
          <w:rFonts w:ascii="Times New Roman" w:hAnsi="Times New Roman" w:cs="Times New Roman"/>
          <w:sz w:val="24"/>
          <w:szCs w:val="24"/>
        </w:rPr>
        <w:t>We believe that the M25/A282 is a clear boundary between the towns of Aveley and Purfleet-on-Thames and the rest of Thurrock.  This area has a current electorate of</w:t>
      </w:r>
      <w:r w:rsidR="00425FE4">
        <w:rPr>
          <w:rFonts w:ascii="Times New Roman" w:hAnsi="Times New Roman" w:cs="Times New Roman"/>
          <w:sz w:val="24"/>
          <w:szCs w:val="24"/>
        </w:rPr>
        <w:t xml:space="preserve"> </w:t>
      </w:r>
      <w:r w:rsidR="00F516E9">
        <w:rPr>
          <w:rFonts w:ascii="Times New Roman" w:hAnsi="Times New Roman" w:cs="Times New Roman"/>
          <w:sz w:val="24"/>
          <w:szCs w:val="24"/>
        </w:rPr>
        <w:t xml:space="preserve">11595 </w:t>
      </w:r>
      <w:r w:rsidR="00425FE4">
        <w:rPr>
          <w:rFonts w:ascii="Times New Roman" w:hAnsi="Times New Roman" w:cs="Times New Roman"/>
          <w:sz w:val="24"/>
          <w:szCs w:val="24"/>
        </w:rPr>
        <w:t xml:space="preserve">and a forecasted electorate of </w:t>
      </w:r>
      <w:r w:rsidR="00F516E9">
        <w:rPr>
          <w:rFonts w:ascii="Times New Roman" w:hAnsi="Times New Roman" w:cs="Times New Roman"/>
          <w:sz w:val="24"/>
          <w:szCs w:val="24"/>
        </w:rPr>
        <w:t>12543</w:t>
      </w:r>
      <w:r w:rsidR="00DB07D7">
        <w:rPr>
          <w:rFonts w:ascii="Times New Roman" w:hAnsi="Times New Roman" w:cs="Times New Roman"/>
          <w:sz w:val="24"/>
          <w:szCs w:val="24"/>
        </w:rPr>
        <w:t>, we therefore suggest that this area has five councillors, which gives the area an average variance of -7% in both 2023 and 2029.</w:t>
      </w:r>
      <w:r w:rsidR="009D18D0">
        <w:rPr>
          <w:rFonts w:ascii="Times New Roman" w:hAnsi="Times New Roman" w:cs="Times New Roman"/>
          <w:sz w:val="24"/>
          <w:szCs w:val="24"/>
        </w:rPr>
        <w:t xml:space="preserve">   </w:t>
      </w:r>
    </w:p>
    <w:p w14:paraId="120AD144" w14:textId="0BCA17D7" w:rsidR="00333E29" w:rsidRPr="00F62F55" w:rsidRDefault="00333E29" w:rsidP="00333E29">
      <w:pPr>
        <w:rPr>
          <w:rFonts w:ascii="Times New Roman" w:hAnsi="Times New Roman" w:cs="Times New Roman"/>
          <w:sz w:val="28"/>
          <w:szCs w:val="28"/>
          <w:u w:val="single"/>
        </w:rPr>
      </w:pPr>
      <w:r w:rsidRPr="00F62F55">
        <w:rPr>
          <w:rFonts w:ascii="Times New Roman" w:hAnsi="Times New Roman" w:cs="Times New Roman"/>
          <w:sz w:val="28"/>
          <w:szCs w:val="28"/>
          <w:u w:val="single"/>
        </w:rPr>
        <w:t>Aveley Ward</w:t>
      </w:r>
    </w:p>
    <w:p w14:paraId="308385B5" w14:textId="77777777" w:rsidR="00C778C7" w:rsidRDefault="00A703ED" w:rsidP="00333E29">
      <w:pPr>
        <w:rPr>
          <w:rFonts w:ascii="Times New Roman" w:hAnsi="Times New Roman" w:cs="Times New Roman"/>
          <w:sz w:val="24"/>
          <w:szCs w:val="24"/>
        </w:rPr>
      </w:pPr>
      <w:r>
        <w:rPr>
          <w:noProof/>
        </w:rPr>
        <w:drawing>
          <wp:inline distT="0" distB="0" distL="0" distR="0" wp14:anchorId="102AE4FD" wp14:editId="589F6D7D">
            <wp:extent cx="1539046" cy="2181828"/>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6456" t="22979" r="36689" b="9337"/>
                    <a:stretch/>
                  </pic:blipFill>
                  <pic:spPr bwMode="auto">
                    <a:xfrm>
                      <a:off x="0" y="0"/>
                      <a:ext cx="1539210" cy="2182061"/>
                    </a:xfrm>
                    <a:prstGeom prst="rect">
                      <a:avLst/>
                    </a:prstGeom>
                    <a:ln>
                      <a:noFill/>
                    </a:ln>
                    <a:extLst>
                      <a:ext uri="{53640926-AAD7-44D8-BBD7-CCE9431645EC}">
                        <a14:shadowObscured xmlns:a14="http://schemas.microsoft.com/office/drawing/2010/main"/>
                      </a:ext>
                    </a:extLst>
                  </pic:spPr>
                </pic:pic>
              </a:graphicData>
            </a:graphic>
          </wp:inline>
        </w:drawing>
      </w:r>
    </w:p>
    <w:p w14:paraId="440ADBE5" w14:textId="42E39979" w:rsidR="00333E29" w:rsidRDefault="00333E29" w:rsidP="00333E29">
      <w:pPr>
        <w:rPr>
          <w:rFonts w:ascii="Times New Roman" w:hAnsi="Times New Roman" w:cs="Times New Roman"/>
          <w:sz w:val="24"/>
          <w:szCs w:val="24"/>
        </w:rPr>
      </w:pPr>
      <w:r>
        <w:rPr>
          <w:rFonts w:ascii="Times New Roman" w:hAnsi="Times New Roman" w:cs="Times New Roman"/>
          <w:sz w:val="24"/>
          <w:szCs w:val="24"/>
        </w:rPr>
        <w:t>Number of Councillors: 3</w:t>
      </w:r>
    </w:p>
    <w:p w14:paraId="6FA2B0E3" w14:textId="729DDA51" w:rsidR="00333E29" w:rsidRDefault="00333E29" w:rsidP="00333E29">
      <w:pPr>
        <w:rPr>
          <w:rFonts w:ascii="Times New Roman" w:hAnsi="Times New Roman" w:cs="Times New Roman"/>
          <w:sz w:val="24"/>
          <w:szCs w:val="24"/>
        </w:rPr>
      </w:pPr>
      <w:r>
        <w:rPr>
          <w:rFonts w:ascii="Times New Roman" w:hAnsi="Times New Roman" w:cs="Times New Roman"/>
          <w:sz w:val="24"/>
          <w:szCs w:val="24"/>
        </w:rPr>
        <w:t xml:space="preserve">Electorate (2023): </w:t>
      </w:r>
      <w:r w:rsidR="00E034EE">
        <w:rPr>
          <w:rFonts w:ascii="Times New Roman" w:hAnsi="Times New Roman" w:cs="Times New Roman"/>
          <w:sz w:val="24"/>
          <w:szCs w:val="24"/>
        </w:rPr>
        <w:t>6</w:t>
      </w:r>
      <w:r w:rsidR="00BF1380">
        <w:rPr>
          <w:rFonts w:ascii="Times New Roman" w:hAnsi="Times New Roman" w:cs="Times New Roman"/>
          <w:sz w:val="24"/>
          <w:szCs w:val="24"/>
        </w:rPr>
        <w:t>861</w:t>
      </w:r>
      <w:r w:rsidR="00A405C7">
        <w:rPr>
          <w:rFonts w:ascii="Times New Roman" w:hAnsi="Times New Roman" w:cs="Times New Roman"/>
          <w:sz w:val="24"/>
          <w:szCs w:val="24"/>
        </w:rPr>
        <w:t xml:space="preserve"> (-9%)</w:t>
      </w:r>
    </w:p>
    <w:p w14:paraId="4F68E65B" w14:textId="59F5898D" w:rsidR="00333E29" w:rsidRDefault="00333E29" w:rsidP="00333E29">
      <w:pPr>
        <w:rPr>
          <w:rFonts w:ascii="Times New Roman" w:hAnsi="Times New Roman" w:cs="Times New Roman"/>
          <w:sz w:val="24"/>
          <w:szCs w:val="24"/>
        </w:rPr>
      </w:pPr>
      <w:r>
        <w:rPr>
          <w:rFonts w:ascii="Times New Roman" w:hAnsi="Times New Roman" w:cs="Times New Roman"/>
          <w:sz w:val="24"/>
          <w:szCs w:val="24"/>
        </w:rPr>
        <w:t xml:space="preserve">Electorate (2029): </w:t>
      </w:r>
      <w:r w:rsidR="00E034EE">
        <w:rPr>
          <w:rFonts w:ascii="Times New Roman" w:hAnsi="Times New Roman" w:cs="Times New Roman"/>
          <w:sz w:val="24"/>
          <w:szCs w:val="24"/>
        </w:rPr>
        <w:t>7</w:t>
      </w:r>
      <w:r w:rsidR="00F12796">
        <w:rPr>
          <w:rFonts w:ascii="Times New Roman" w:hAnsi="Times New Roman" w:cs="Times New Roman"/>
          <w:sz w:val="24"/>
          <w:szCs w:val="24"/>
        </w:rPr>
        <w:t>364</w:t>
      </w:r>
      <w:r w:rsidR="00A405C7">
        <w:rPr>
          <w:rFonts w:ascii="Times New Roman" w:hAnsi="Times New Roman" w:cs="Times New Roman"/>
          <w:sz w:val="24"/>
          <w:szCs w:val="24"/>
        </w:rPr>
        <w:t xml:space="preserve"> (-9%)</w:t>
      </w:r>
    </w:p>
    <w:p w14:paraId="364E40FC" w14:textId="11D96199" w:rsidR="00FB0DAE" w:rsidRDefault="00FB0DAE" w:rsidP="00FB0DAE">
      <w:pPr>
        <w:rPr>
          <w:rFonts w:ascii="Times New Roman" w:hAnsi="Times New Roman" w:cs="Times New Roman"/>
          <w:sz w:val="24"/>
          <w:szCs w:val="24"/>
        </w:rPr>
      </w:pPr>
      <w:r>
        <w:rPr>
          <w:rFonts w:ascii="Times New Roman" w:hAnsi="Times New Roman" w:cs="Times New Roman"/>
          <w:sz w:val="24"/>
          <w:szCs w:val="24"/>
        </w:rPr>
        <w:t>Extent of the ward:</w:t>
      </w:r>
    </w:p>
    <w:p w14:paraId="2C410F96" w14:textId="0EF88011" w:rsidR="00172E8C" w:rsidRDefault="00A405C7" w:rsidP="00FB0DAE">
      <w:pPr>
        <w:rPr>
          <w:rFonts w:ascii="Times New Roman" w:hAnsi="Times New Roman" w:cs="Times New Roman"/>
          <w:sz w:val="24"/>
          <w:szCs w:val="24"/>
        </w:rPr>
      </w:pPr>
      <w:r>
        <w:rPr>
          <w:rFonts w:ascii="Times New Roman" w:hAnsi="Times New Roman" w:cs="Times New Roman"/>
          <w:sz w:val="24"/>
          <w:szCs w:val="24"/>
        </w:rPr>
        <w:t xml:space="preserve">This ward would follow the borough boundary to the north and west.  The boundary to the east would be the M25/A282.  The boundary to the south would be the A13. </w:t>
      </w:r>
    </w:p>
    <w:p w14:paraId="04A07896" w14:textId="50788C28" w:rsidR="00333E29" w:rsidRDefault="00333E29" w:rsidP="00333E29">
      <w:pPr>
        <w:rPr>
          <w:rFonts w:ascii="Times New Roman" w:hAnsi="Times New Roman" w:cs="Times New Roman"/>
          <w:sz w:val="24"/>
          <w:szCs w:val="24"/>
        </w:rPr>
      </w:pPr>
      <w:r>
        <w:rPr>
          <w:rFonts w:ascii="Times New Roman" w:hAnsi="Times New Roman" w:cs="Times New Roman"/>
          <w:sz w:val="24"/>
          <w:szCs w:val="24"/>
        </w:rPr>
        <w:t>Reasons for this ward:</w:t>
      </w:r>
    </w:p>
    <w:p w14:paraId="4037B812" w14:textId="08CA9AF2" w:rsidR="00A405C7" w:rsidRDefault="00172E8C" w:rsidP="00333E29">
      <w:pPr>
        <w:rPr>
          <w:rFonts w:ascii="Times New Roman" w:hAnsi="Times New Roman" w:cs="Times New Roman"/>
          <w:sz w:val="24"/>
          <w:szCs w:val="24"/>
        </w:rPr>
      </w:pPr>
      <w:r>
        <w:rPr>
          <w:rFonts w:ascii="Times New Roman" w:hAnsi="Times New Roman" w:cs="Times New Roman"/>
          <w:sz w:val="24"/>
          <w:szCs w:val="24"/>
        </w:rPr>
        <w:t xml:space="preserve">This ward would represent two communities: Aveley and Kenningtons – they are separated by the </w:t>
      </w:r>
      <w:r w:rsidR="0055399E">
        <w:rPr>
          <w:rFonts w:ascii="Times New Roman" w:hAnsi="Times New Roman" w:cs="Times New Roman"/>
          <w:sz w:val="24"/>
          <w:szCs w:val="24"/>
        </w:rPr>
        <w:t>B1335.  This ward has clear, definable, and obvious ward boundaries – the M25/A282 and the A13</w:t>
      </w:r>
      <w:r w:rsidR="00921957">
        <w:rPr>
          <w:rFonts w:ascii="Times New Roman" w:hAnsi="Times New Roman" w:cs="Times New Roman"/>
          <w:sz w:val="24"/>
          <w:szCs w:val="24"/>
        </w:rPr>
        <w:t xml:space="preserve">.  </w:t>
      </w:r>
    </w:p>
    <w:p w14:paraId="22E40107" w14:textId="790DB8FE" w:rsidR="00921957" w:rsidRDefault="00921957" w:rsidP="00333E29">
      <w:pPr>
        <w:rPr>
          <w:rFonts w:ascii="Times New Roman" w:hAnsi="Times New Roman" w:cs="Times New Roman"/>
          <w:sz w:val="24"/>
          <w:szCs w:val="24"/>
        </w:rPr>
      </w:pPr>
      <w:r>
        <w:rPr>
          <w:rFonts w:ascii="Times New Roman" w:hAnsi="Times New Roman" w:cs="Times New Roman"/>
          <w:sz w:val="24"/>
          <w:szCs w:val="24"/>
        </w:rPr>
        <w:t xml:space="preserve">This ward contains </w:t>
      </w:r>
      <w:r w:rsidR="00B92445">
        <w:rPr>
          <w:rFonts w:ascii="Times New Roman" w:hAnsi="Times New Roman" w:cs="Times New Roman"/>
          <w:sz w:val="24"/>
          <w:szCs w:val="24"/>
        </w:rPr>
        <w:t>a secondary school (Ormiston Park Academy) and two primary schools (Aveley Primary School and Kenningtons Park Aca</w:t>
      </w:r>
      <w:r w:rsidR="00D16973">
        <w:rPr>
          <w:rFonts w:ascii="Times New Roman" w:hAnsi="Times New Roman" w:cs="Times New Roman"/>
          <w:sz w:val="24"/>
          <w:szCs w:val="24"/>
        </w:rPr>
        <w:t>demy) with a third being added shortly (Harrier Primary Academy)</w:t>
      </w:r>
      <w:r w:rsidR="00327F71">
        <w:rPr>
          <w:rFonts w:ascii="Times New Roman" w:hAnsi="Times New Roman" w:cs="Times New Roman"/>
          <w:sz w:val="24"/>
          <w:szCs w:val="24"/>
        </w:rPr>
        <w:t xml:space="preserve">.  </w:t>
      </w:r>
      <w:r w:rsidR="00E75790">
        <w:rPr>
          <w:rFonts w:ascii="Times New Roman" w:hAnsi="Times New Roman" w:cs="Times New Roman"/>
          <w:sz w:val="24"/>
          <w:szCs w:val="24"/>
        </w:rPr>
        <w:t>There is a parade of shops along the High Street.  Aveley has its own Library, a community hub, and</w:t>
      </w:r>
      <w:r w:rsidR="007F78AC">
        <w:rPr>
          <w:rFonts w:ascii="Times New Roman" w:hAnsi="Times New Roman" w:cs="Times New Roman"/>
          <w:sz w:val="24"/>
          <w:szCs w:val="24"/>
        </w:rPr>
        <w:t xml:space="preserve"> a village hall – these all participate in the being of the community identity of Aveley.  </w:t>
      </w:r>
      <w:r w:rsidR="00B37F06">
        <w:rPr>
          <w:rFonts w:ascii="Times New Roman" w:hAnsi="Times New Roman" w:cs="Times New Roman"/>
          <w:sz w:val="24"/>
          <w:szCs w:val="24"/>
        </w:rPr>
        <w:t xml:space="preserve">This ward also has Belhus </w:t>
      </w:r>
      <w:r w:rsidR="006A715B">
        <w:rPr>
          <w:rFonts w:ascii="Times New Roman" w:hAnsi="Times New Roman" w:cs="Times New Roman"/>
          <w:sz w:val="24"/>
          <w:szCs w:val="24"/>
        </w:rPr>
        <w:t xml:space="preserve">Park </w:t>
      </w:r>
      <w:r w:rsidR="00B37F06">
        <w:rPr>
          <w:rFonts w:ascii="Times New Roman" w:hAnsi="Times New Roman" w:cs="Times New Roman"/>
          <w:sz w:val="24"/>
          <w:szCs w:val="24"/>
        </w:rPr>
        <w:t>Leisure Centre.</w:t>
      </w:r>
      <w:r w:rsidR="00444833">
        <w:rPr>
          <w:rFonts w:ascii="Times New Roman" w:hAnsi="Times New Roman" w:cs="Times New Roman"/>
          <w:sz w:val="24"/>
          <w:szCs w:val="24"/>
        </w:rPr>
        <w:t xml:space="preserve">  This ward would also have Belhus Wood Country Park</w:t>
      </w:r>
      <w:r w:rsidR="008518BC">
        <w:rPr>
          <w:rFonts w:ascii="Times New Roman" w:hAnsi="Times New Roman" w:cs="Times New Roman"/>
          <w:sz w:val="24"/>
          <w:szCs w:val="24"/>
        </w:rPr>
        <w:t>, Warwick Wood Country Park, and</w:t>
      </w:r>
      <w:r w:rsidR="000849C6">
        <w:rPr>
          <w:rFonts w:ascii="Times New Roman" w:hAnsi="Times New Roman" w:cs="Times New Roman"/>
          <w:sz w:val="24"/>
          <w:szCs w:val="24"/>
        </w:rPr>
        <w:t xml:space="preserve"> White Post Wood Country Park – which provide leisure for the local communities.</w:t>
      </w:r>
      <w:r w:rsidR="008518BC">
        <w:rPr>
          <w:rFonts w:ascii="Times New Roman" w:hAnsi="Times New Roman" w:cs="Times New Roman"/>
          <w:sz w:val="24"/>
          <w:szCs w:val="24"/>
        </w:rPr>
        <w:t xml:space="preserve"> </w:t>
      </w:r>
    </w:p>
    <w:p w14:paraId="784C4AC9" w14:textId="2AF203B6" w:rsidR="00944436" w:rsidRDefault="007F78AC" w:rsidP="00333E29">
      <w:pPr>
        <w:rPr>
          <w:rFonts w:ascii="Times New Roman" w:hAnsi="Times New Roman" w:cs="Times New Roman"/>
          <w:sz w:val="24"/>
          <w:szCs w:val="24"/>
        </w:rPr>
      </w:pPr>
      <w:r>
        <w:rPr>
          <w:rFonts w:ascii="Times New Roman" w:hAnsi="Times New Roman" w:cs="Times New Roman"/>
          <w:sz w:val="24"/>
          <w:szCs w:val="24"/>
        </w:rPr>
        <w:t xml:space="preserve">People in Aveley and Kenningtons </w:t>
      </w:r>
      <w:r w:rsidR="006A3814">
        <w:rPr>
          <w:rFonts w:ascii="Times New Roman" w:hAnsi="Times New Roman" w:cs="Times New Roman"/>
          <w:sz w:val="24"/>
          <w:szCs w:val="24"/>
        </w:rPr>
        <w:t xml:space="preserve">shop within the ward, and go to school together, particularly secondary school.  </w:t>
      </w:r>
      <w:r w:rsidR="00CB6507">
        <w:rPr>
          <w:rFonts w:ascii="Times New Roman" w:hAnsi="Times New Roman" w:cs="Times New Roman"/>
          <w:sz w:val="24"/>
          <w:szCs w:val="24"/>
        </w:rPr>
        <w:t xml:space="preserve">The two communities of Aveley and Kenningtons closely identify with </w:t>
      </w:r>
      <w:r w:rsidR="009A61B7">
        <w:rPr>
          <w:rFonts w:ascii="Times New Roman" w:hAnsi="Times New Roman" w:cs="Times New Roman"/>
          <w:sz w:val="24"/>
          <w:szCs w:val="24"/>
        </w:rPr>
        <w:t>each other,</w:t>
      </w:r>
      <w:r w:rsidR="00CB6507">
        <w:rPr>
          <w:rFonts w:ascii="Times New Roman" w:hAnsi="Times New Roman" w:cs="Times New Roman"/>
          <w:sz w:val="24"/>
          <w:szCs w:val="24"/>
        </w:rPr>
        <w:t xml:space="preserve"> and they are a natural fit</w:t>
      </w:r>
      <w:r w:rsidR="009A61B7">
        <w:rPr>
          <w:rFonts w:ascii="Times New Roman" w:hAnsi="Times New Roman" w:cs="Times New Roman"/>
          <w:sz w:val="24"/>
          <w:szCs w:val="24"/>
        </w:rPr>
        <w:t xml:space="preserve"> together.  We did consider separating the two communities into two different wards, however, </w:t>
      </w:r>
      <w:r w:rsidR="000506AA">
        <w:rPr>
          <w:rFonts w:ascii="Times New Roman" w:hAnsi="Times New Roman" w:cs="Times New Roman"/>
          <w:sz w:val="24"/>
          <w:szCs w:val="24"/>
        </w:rPr>
        <w:t>identifying the Kenningtons community as north of the B1335, would mean that that ward would have an exceedingly large variance (-2</w:t>
      </w:r>
      <w:r w:rsidR="00023545">
        <w:rPr>
          <w:rFonts w:ascii="Times New Roman" w:hAnsi="Times New Roman" w:cs="Times New Roman"/>
          <w:sz w:val="24"/>
          <w:szCs w:val="24"/>
        </w:rPr>
        <w:t>7</w:t>
      </w:r>
      <w:r w:rsidR="000506AA">
        <w:rPr>
          <w:rFonts w:ascii="Times New Roman" w:hAnsi="Times New Roman" w:cs="Times New Roman"/>
          <w:sz w:val="24"/>
          <w:szCs w:val="24"/>
        </w:rPr>
        <w:t>% in 2023 and -2</w:t>
      </w:r>
      <w:r w:rsidR="00023545">
        <w:rPr>
          <w:rFonts w:ascii="Times New Roman" w:hAnsi="Times New Roman" w:cs="Times New Roman"/>
          <w:sz w:val="24"/>
          <w:szCs w:val="24"/>
        </w:rPr>
        <w:t>6</w:t>
      </w:r>
      <w:r w:rsidR="000506AA">
        <w:rPr>
          <w:rFonts w:ascii="Times New Roman" w:hAnsi="Times New Roman" w:cs="Times New Roman"/>
          <w:sz w:val="24"/>
          <w:szCs w:val="24"/>
        </w:rPr>
        <w:t>% in 2029)</w:t>
      </w:r>
      <w:r w:rsidR="00023545">
        <w:rPr>
          <w:rFonts w:ascii="Times New Roman" w:hAnsi="Times New Roman" w:cs="Times New Roman"/>
          <w:sz w:val="24"/>
          <w:szCs w:val="24"/>
        </w:rPr>
        <w:t xml:space="preserve"> for a one-member ward, and the Kenningtons ward would have to cross the B1335, in which case we believe that it would be the right thing for the Aveley community to have a three-member ward containing both </w:t>
      </w:r>
      <w:r w:rsidR="00224EFD">
        <w:rPr>
          <w:rFonts w:ascii="Times New Roman" w:hAnsi="Times New Roman" w:cs="Times New Roman"/>
          <w:sz w:val="24"/>
          <w:szCs w:val="24"/>
        </w:rPr>
        <w:t>communities.</w:t>
      </w:r>
    </w:p>
    <w:p w14:paraId="0A1F3A48" w14:textId="7D9DC19E" w:rsidR="00944436" w:rsidRDefault="00944436" w:rsidP="00333E29">
      <w:pPr>
        <w:rPr>
          <w:rFonts w:ascii="Times New Roman" w:hAnsi="Times New Roman" w:cs="Times New Roman"/>
          <w:sz w:val="24"/>
          <w:szCs w:val="24"/>
        </w:rPr>
      </w:pPr>
      <w:r>
        <w:rPr>
          <w:rFonts w:ascii="Times New Roman" w:hAnsi="Times New Roman" w:cs="Times New Roman"/>
          <w:sz w:val="24"/>
          <w:szCs w:val="24"/>
        </w:rPr>
        <w:t xml:space="preserve">We believe that the M25/A282 is a clear and </w:t>
      </w:r>
      <w:r w:rsidR="005A000D">
        <w:rPr>
          <w:rFonts w:ascii="Times New Roman" w:hAnsi="Times New Roman" w:cs="Times New Roman"/>
          <w:sz w:val="24"/>
          <w:szCs w:val="24"/>
        </w:rPr>
        <w:t xml:space="preserve">obvious boundary between local communities that is completely unmissable.  We therefore propose that part of the current Belhus and Ockendon ward that is west of the M25 </w:t>
      </w:r>
      <w:r w:rsidR="003D709C">
        <w:rPr>
          <w:rFonts w:ascii="Times New Roman" w:hAnsi="Times New Roman" w:cs="Times New Roman"/>
          <w:sz w:val="24"/>
          <w:szCs w:val="24"/>
        </w:rPr>
        <w:t xml:space="preserve">is put in this new Aveley ward.  We also believe that the A13 is a clear and obvious boundary between communities.  Whilst we are </w:t>
      </w:r>
      <w:r w:rsidR="00544728">
        <w:rPr>
          <w:rFonts w:ascii="Times New Roman" w:hAnsi="Times New Roman" w:cs="Times New Roman"/>
          <w:sz w:val="24"/>
          <w:szCs w:val="24"/>
        </w:rPr>
        <w:t>somewhat sympathetic of the view that the Mar</w:t>
      </w:r>
      <w:r w:rsidR="0038043E">
        <w:rPr>
          <w:rFonts w:ascii="Times New Roman" w:hAnsi="Times New Roman" w:cs="Times New Roman"/>
          <w:sz w:val="24"/>
          <w:szCs w:val="24"/>
        </w:rPr>
        <w:t>dyke</w:t>
      </w:r>
      <w:r w:rsidR="00544728">
        <w:rPr>
          <w:rFonts w:ascii="Times New Roman" w:hAnsi="Times New Roman" w:cs="Times New Roman"/>
          <w:sz w:val="24"/>
          <w:szCs w:val="24"/>
        </w:rPr>
        <w:t xml:space="preserve"> could be considered a natural boundary between communities, we believe that this would create a weird and unnatural boundary, particularly as the ward gets closer to the A282.  We therefore propose, for good local governance and for clear boundaries, that the A13 is the boundary of the ward to the south.</w:t>
      </w:r>
      <w:r w:rsidR="0038043E">
        <w:rPr>
          <w:rFonts w:ascii="Times New Roman" w:hAnsi="Times New Roman" w:cs="Times New Roman"/>
          <w:sz w:val="24"/>
          <w:szCs w:val="24"/>
        </w:rPr>
        <w:t xml:space="preserve">  We have highlighted below an ariel view from Google Maps, which shows that the boundary would be considered odd and illogical if it followed the Mardyke.</w:t>
      </w:r>
    </w:p>
    <w:p w14:paraId="0571F56D" w14:textId="7CAD964D" w:rsidR="00544728" w:rsidRDefault="0038043E" w:rsidP="00333E29">
      <w:pPr>
        <w:rPr>
          <w:rFonts w:ascii="Times New Roman" w:hAnsi="Times New Roman" w:cs="Times New Roman"/>
          <w:sz w:val="24"/>
          <w:szCs w:val="24"/>
        </w:rPr>
      </w:pPr>
      <w:r>
        <w:rPr>
          <w:noProof/>
        </w:rPr>
        <w:drawing>
          <wp:inline distT="0" distB="0" distL="0" distR="0" wp14:anchorId="2A6C0E3F" wp14:editId="30274A27">
            <wp:extent cx="3211452" cy="2170253"/>
            <wp:effectExtent l="0" t="0" r="825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5348" t="21721" r="18615" b="10954"/>
                    <a:stretch/>
                  </pic:blipFill>
                  <pic:spPr bwMode="auto">
                    <a:xfrm>
                      <a:off x="0" y="0"/>
                      <a:ext cx="3211811" cy="2170496"/>
                    </a:xfrm>
                    <a:prstGeom prst="rect">
                      <a:avLst/>
                    </a:prstGeom>
                    <a:ln>
                      <a:noFill/>
                    </a:ln>
                    <a:extLst>
                      <a:ext uri="{53640926-AAD7-44D8-BBD7-CCE9431645EC}">
                        <a14:shadowObscured xmlns:a14="http://schemas.microsoft.com/office/drawing/2010/main"/>
                      </a:ext>
                    </a:extLst>
                  </pic:spPr>
                </pic:pic>
              </a:graphicData>
            </a:graphic>
          </wp:inline>
        </w:drawing>
      </w:r>
    </w:p>
    <w:p w14:paraId="502DB645" w14:textId="62255B43" w:rsidR="0055399E" w:rsidRDefault="0055399E" w:rsidP="00333E29">
      <w:pPr>
        <w:rPr>
          <w:rFonts w:ascii="Times New Roman" w:hAnsi="Times New Roman" w:cs="Times New Roman"/>
          <w:sz w:val="24"/>
          <w:szCs w:val="24"/>
        </w:rPr>
      </w:pPr>
      <w:r>
        <w:rPr>
          <w:rFonts w:ascii="Times New Roman" w:hAnsi="Times New Roman" w:cs="Times New Roman"/>
          <w:sz w:val="24"/>
          <w:szCs w:val="24"/>
        </w:rPr>
        <w:t>Naming:</w:t>
      </w:r>
    </w:p>
    <w:p w14:paraId="2D880786" w14:textId="19B414B0" w:rsidR="00F03D08" w:rsidRDefault="00F03D08" w:rsidP="00333E29">
      <w:pPr>
        <w:rPr>
          <w:rFonts w:ascii="Times New Roman" w:hAnsi="Times New Roman" w:cs="Times New Roman"/>
          <w:sz w:val="24"/>
          <w:szCs w:val="24"/>
        </w:rPr>
      </w:pPr>
      <w:r>
        <w:rPr>
          <w:rFonts w:ascii="Times New Roman" w:hAnsi="Times New Roman" w:cs="Times New Roman"/>
          <w:sz w:val="24"/>
          <w:szCs w:val="24"/>
        </w:rPr>
        <w:t>We believe that this ward should be named “Aveley”.</w:t>
      </w:r>
    </w:p>
    <w:p w14:paraId="580EE92F" w14:textId="6ADE8007" w:rsidR="00F03D08" w:rsidRDefault="00F03D08" w:rsidP="00333E29">
      <w:pPr>
        <w:rPr>
          <w:rFonts w:ascii="Times New Roman" w:hAnsi="Times New Roman" w:cs="Times New Roman"/>
          <w:sz w:val="24"/>
          <w:szCs w:val="24"/>
        </w:rPr>
      </w:pPr>
      <w:r>
        <w:rPr>
          <w:rFonts w:ascii="Times New Roman" w:hAnsi="Times New Roman" w:cs="Times New Roman"/>
          <w:sz w:val="24"/>
          <w:szCs w:val="24"/>
        </w:rPr>
        <w:t>Although we find “Aveley and Kenningtons” acceptable, we believe that it is unnecessary as the Kenningtons is part of a wider Aveley community.</w:t>
      </w:r>
    </w:p>
    <w:p w14:paraId="1A1657D3" w14:textId="77777777" w:rsidR="00333E29" w:rsidRDefault="00333E29" w:rsidP="00333E29">
      <w:pPr>
        <w:rPr>
          <w:rFonts w:ascii="Times New Roman" w:hAnsi="Times New Roman" w:cs="Times New Roman"/>
          <w:sz w:val="24"/>
          <w:szCs w:val="24"/>
        </w:rPr>
      </w:pPr>
      <w:r>
        <w:rPr>
          <w:rFonts w:ascii="Times New Roman" w:hAnsi="Times New Roman" w:cs="Times New Roman"/>
          <w:sz w:val="24"/>
          <w:szCs w:val="24"/>
        </w:rPr>
        <w:t>Conclusion:</w:t>
      </w:r>
    </w:p>
    <w:p w14:paraId="304463E5" w14:textId="54A32270" w:rsidR="00F03D08" w:rsidRDefault="0015652F" w:rsidP="00333E29">
      <w:pPr>
        <w:rPr>
          <w:rFonts w:ascii="Times New Roman" w:hAnsi="Times New Roman" w:cs="Times New Roman"/>
          <w:sz w:val="24"/>
          <w:szCs w:val="24"/>
        </w:rPr>
      </w:pPr>
      <w:r>
        <w:rPr>
          <w:rFonts w:ascii="Times New Roman" w:hAnsi="Times New Roman" w:cs="Times New Roman"/>
          <w:sz w:val="24"/>
          <w:szCs w:val="24"/>
        </w:rPr>
        <w:t xml:space="preserve">The M25/A282 and the A13 provide </w:t>
      </w:r>
      <w:r w:rsidR="00593E25">
        <w:rPr>
          <w:rFonts w:ascii="Times New Roman" w:hAnsi="Times New Roman" w:cs="Times New Roman"/>
          <w:sz w:val="24"/>
          <w:szCs w:val="24"/>
        </w:rPr>
        <w:t xml:space="preserve">clear and unmissable boundaries for this ward.  This ward would represent the communities of Aveley and Kenningtons.  This ward should have three councillors.  This ward would </w:t>
      </w:r>
      <w:r w:rsidR="000D2636">
        <w:rPr>
          <w:rFonts w:ascii="Times New Roman" w:hAnsi="Times New Roman" w:cs="Times New Roman"/>
          <w:sz w:val="24"/>
          <w:szCs w:val="24"/>
        </w:rPr>
        <w:t>have</w:t>
      </w:r>
      <w:r w:rsidR="00593E25">
        <w:rPr>
          <w:rFonts w:ascii="Times New Roman" w:hAnsi="Times New Roman" w:cs="Times New Roman"/>
          <w:sz w:val="24"/>
          <w:szCs w:val="24"/>
        </w:rPr>
        <w:t xml:space="preserve"> good variance.  </w:t>
      </w:r>
    </w:p>
    <w:p w14:paraId="22904BAB" w14:textId="77777777" w:rsidR="004B241F" w:rsidRDefault="004B241F">
      <w:pPr>
        <w:rPr>
          <w:rFonts w:ascii="Times New Roman" w:hAnsi="Times New Roman" w:cs="Times New Roman"/>
          <w:sz w:val="24"/>
          <w:szCs w:val="24"/>
        </w:rPr>
      </w:pPr>
      <w:r>
        <w:rPr>
          <w:rFonts w:ascii="Times New Roman" w:hAnsi="Times New Roman" w:cs="Times New Roman"/>
          <w:sz w:val="24"/>
          <w:szCs w:val="24"/>
        </w:rPr>
        <w:br w:type="page"/>
      </w:r>
    </w:p>
    <w:p w14:paraId="14B3AA34" w14:textId="1E6008BE" w:rsidR="004B241F" w:rsidRPr="00F62F55" w:rsidRDefault="004B241F" w:rsidP="004B241F">
      <w:pPr>
        <w:rPr>
          <w:rFonts w:ascii="Times New Roman" w:hAnsi="Times New Roman" w:cs="Times New Roman"/>
          <w:sz w:val="28"/>
          <w:szCs w:val="28"/>
          <w:u w:val="single"/>
        </w:rPr>
      </w:pPr>
      <w:r>
        <w:rPr>
          <w:rFonts w:ascii="Times New Roman" w:hAnsi="Times New Roman" w:cs="Times New Roman"/>
          <w:sz w:val="28"/>
          <w:szCs w:val="28"/>
          <w:u w:val="single"/>
        </w:rPr>
        <w:t>Purfleet-on-Thames</w:t>
      </w:r>
      <w:r w:rsidRPr="00F62F55">
        <w:rPr>
          <w:rFonts w:ascii="Times New Roman" w:hAnsi="Times New Roman" w:cs="Times New Roman"/>
          <w:sz w:val="28"/>
          <w:szCs w:val="28"/>
          <w:u w:val="single"/>
        </w:rPr>
        <w:t xml:space="preserve"> Ward</w:t>
      </w:r>
    </w:p>
    <w:p w14:paraId="6EE51074" w14:textId="77777777" w:rsidR="00A703ED" w:rsidRDefault="00A703ED" w:rsidP="004B241F">
      <w:pPr>
        <w:rPr>
          <w:rFonts w:ascii="Times New Roman" w:hAnsi="Times New Roman" w:cs="Times New Roman"/>
          <w:sz w:val="24"/>
          <w:szCs w:val="24"/>
        </w:rPr>
      </w:pPr>
      <w:r>
        <w:rPr>
          <w:noProof/>
        </w:rPr>
        <w:drawing>
          <wp:inline distT="0" distB="0" distL="0" distR="0" wp14:anchorId="0033CA4F" wp14:editId="5DE4D864">
            <wp:extent cx="3275636" cy="2145627"/>
            <wp:effectExtent l="0" t="0" r="127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6760" t="23157" r="27298" b="23343"/>
                    <a:stretch/>
                  </pic:blipFill>
                  <pic:spPr bwMode="auto">
                    <a:xfrm>
                      <a:off x="0" y="0"/>
                      <a:ext cx="3282766" cy="2150297"/>
                    </a:xfrm>
                    <a:prstGeom prst="rect">
                      <a:avLst/>
                    </a:prstGeom>
                    <a:ln>
                      <a:noFill/>
                    </a:ln>
                    <a:extLst>
                      <a:ext uri="{53640926-AAD7-44D8-BBD7-CCE9431645EC}">
                        <a14:shadowObscured xmlns:a14="http://schemas.microsoft.com/office/drawing/2010/main"/>
                      </a:ext>
                    </a:extLst>
                  </pic:spPr>
                </pic:pic>
              </a:graphicData>
            </a:graphic>
          </wp:inline>
        </w:drawing>
      </w:r>
    </w:p>
    <w:p w14:paraId="4B954084" w14:textId="2F4E6E2A" w:rsidR="004B241F" w:rsidRDefault="004B241F" w:rsidP="004B241F">
      <w:pPr>
        <w:rPr>
          <w:rFonts w:ascii="Times New Roman" w:hAnsi="Times New Roman" w:cs="Times New Roman"/>
          <w:sz w:val="24"/>
          <w:szCs w:val="24"/>
        </w:rPr>
      </w:pPr>
      <w:r>
        <w:rPr>
          <w:rFonts w:ascii="Times New Roman" w:hAnsi="Times New Roman" w:cs="Times New Roman"/>
          <w:sz w:val="24"/>
          <w:szCs w:val="24"/>
        </w:rPr>
        <w:t>Number of Councillors: 2</w:t>
      </w:r>
    </w:p>
    <w:p w14:paraId="37D8E790" w14:textId="223CB35F" w:rsidR="004B241F" w:rsidRDefault="004B241F" w:rsidP="004B241F">
      <w:pPr>
        <w:rPr>
          <w:rFonts w:ascii="Times New Roman" w:hAnsi="Times New Roman" w:cs="Times New Roman"/>
          <w:sz w:val="24"/>
          <w:szCs w:val="24"/>
        </w:rPr>
      </w:pPr>
      <w:r>
        <w:rPr>
          <w:rFonts w:ascii="Times New Roman" w:hAnsi="Times New Roman" w:cs="Times New Roman"/>
          <w:sz w:val="24"/>
          <w:szCs w:val="24"/>
        </w:rPr>
        <w:t xml:space="preserve">Electorate (2023): </w:t>
      </w:r>
      <w:r w:rsidR="005A7CAE">
        <w:rPr>
          <w:rFonts w:ascii="Times New Roman" w:hAnsi="Times New Roman" w:cs="Times New Roman"/>
          <w:sz w:val="24"/>
          <w:szCs w:val="24"/>
        </w:rPr>
        <w:t>4734 (-6%)</w:t>
      </w:r>
    </w:p>
    <w:p w14:paraId="17385076" w14:textId="595779D5" w:rsidR="004B241F" w:rsidRDefault="004B241F" w:rsidP="004B241F">
      <w:pPr>
        <w:rPr>
          <w:rFonts w:ascii="Times New Roman" w:hAnsi="Times New Roman" w:cs="Times New Roman"/>
          <w:sz w:val="24"/>
          <w:szCs w:val="24"/>
        </w:rPr>
      </w:pPr>
      <w:r>
        <w:rPr>
          <w:rFonts w:ascii="Times New Roman" w:hAnsi="Times New Roman" w:cs="Times New Roman"/>
          <w:sz w:val="24"/>
          <w:szCs w:val="24"/>
        </w:rPr>
        <w:t xml:space="preserve">Electorate (2029): </w:t>
      </w:r>
      <w:r w:rsidR="005A7CAE">
        <w:rPr>
          <w:rFonts w:ascii="Times New Roman" w:hAnsi="Times New Roman" w:cs="Times New Roman"/>
          <w:sz w:val="24"/>
          <w:szCs w:val="24"/>
        </w:rPr>
        <w:t>5179 (-4%)</w:t>
      </w:r>
    </w:p>
    <w:p w14:paraId="4EBEE0FD" w14:textId="77777777" w:rsidR="005A7CAE" w:rsidRDefault="004B241F" w:rsidP="005A7CAE">
      <w:pPr>
        <w:rPr>
          <w:rFonts w:ascii="Times New Roman" w:hAnsi="Times New Roman" w:cs="Times New Roman"/>
          <w:sz w:val="24"/>
          <w:szCs w:val="24"/>
        </w:rPr>
      </w:pPr>
      <w:r>
        <w:rPr>
          <w:rFonts w:ascii="Times New Roman" w:hAnsi="Times New Roman" w:cs="Times New Roman"/>
          <w:sz w:val="24"/>
          <w:szCs w:val="24"/>
        </w:rPr>
        <w:t>Extent of the ward:</w:t>
      </w:r>
    </w:p>
    <w:p w14:paraId="7A155C2D" w14:textId="75546560" w:rsidR="004B241F" w:rsidRDefault="005A7CAE" w:rsidP="005A7CAE">
      <w:pPr>
        <w:rPr>
          <w:rFonts w:ascii="Times New Roman" w:hAnsi="Times New Roman" w:cs="Times New Roman"/>
          <w:sz w:val="24"/>
          <w:szCs w:val="24"/>
        </w:rPr>
      </w:pPr>
      <w:r>
        <w:rPr>
          <w:rFonts w:ascii="Times New Roman" w:hAnsi="Times New Roman" w:cs="Times New Roman"/>
          <w:sz w:val="24"/>
          <w:szCs w:val="24"/>
        </w:rPr>
        <w:t xml:space="preserve"> </w:t>
      </w:r>
      <w:r w:rsidR="00A703ED">
        <w:rPr>
          <w:rFonts w:ascii="Times New Roman" w:hAnsi="Times New Roman" w:cs="Times New Roman"/>
          <w:sz w:val="24"/>
          <w:szCs w:val="24"/>
        </w:rPr>
        <w:t xml:space="preserve">This ward should follow the borough’s boundaries to the south and west.  The boundary should be the A13 to the north.  The boundary should be the M25/A282 to the east.  Whilst the boundaries on the A13 and M25/A282 should be down the central, reservation, due to the issue of M25/A282 southbound traffic only, usually, travelling through the Queen Elizabeth II bridge, we believe that the </w:t>
      </w:r>
      <w:r w:rsidR="00275BDA">
        <w:rPr>
          <w:rFonts w:ascii="Times New Roman" w:hAnsi="Times New Roman" w:cs="Times New Roman"/>
          <w:sz w:val="24"/>
          <w:szCs w:val="24"/>
        </w:rPr>
        <w:t>eastern boundary should be to the immediate west of the Queen Elizabeth II bridge.</w:t>
      </w:r>
    </w:p>
    <w:p w14:paraId="207E19D8" w14:textId="77777777" w:rsidR="004B241F" w:rsidRDefault="004B241F" w:rsidP="004B241F">
      <w:pPr>
        <w:rPr>
          <w:rFonts w:ascii="Times New Roman" w:hAnsi="Times New Roman" w:cs="Times New Roman"/>
          <w:sz w:val="24"/>
          <w:szCs w:val="24"/>
        </w:rPr>
      </w:pPr>
      <w:r>
        <w:rPr>
          <w:rFonts w:ascii="Times New Roman" w:hAnsi="Times New Roman" w:cs="Times New Roman"/>
          <w:sz w:val="24"/>
          <w:szCs w:val="24"/>
        </w:rPr>
        <w:t>Reasons for this ward:</w:t>
      </w:r>
    </w:p>
    <w:p w14:paraId="49E2DF1E" w14:textId="0C475C25" w:rsidR="00275BDA" w:rsidRDefault="002A2540" w:rsidP="004B241F">
      <w:pPr>
        <w:rPr>
          <w:rFonts w:ascii="Times New Roman" w:hAnsi="Times New Roman" w:cs="Times New Roman"/>
          <w:sz w:val="24"/>
          <w:szCs w:val="24"/>
        </w:rPr>
      </w:pPr>
      <w:r>
        <w:rPr>
          <w:rFonts w:ascii="Times New Roman" w:hAnsi="Times New Roman" w:cs="Times New Roman"/>
          <w:sz w:val="24"/>
          <w:szCs w:val="24"/>
        </w:rPr>
        <w:t xml:space="preserve">This ward would represent </w:t>
      </w:r>
      <w:r w:rsidR="009C28F2">
        <w:rPr>
          <w:rFonts w:ascii="Times New Roman" w:hAnsi="Times New Roman" w:cs="Times New Roman"/>
          <w:sz w:val="24"/>
          <w:szCs w:val="24"/>
        </w:rPr>
        <w:t>the communities of Purfleet-on-Thames and Watts Wood.</w:t>
      </w:r>
      <w:r w:rsidR="000E348F">
        <w:rPr>
          <w:rFonts w:ascii="Times New Roman" w:hAnsi="Times New Roman" w:cs="Times New Roman"/>
          <w:sz w:val="24"/>
          <w:szCs w:val="24"/>
        </w:rPr>
        <w:t xml:space="preserve">  These communities are </w:t>
      </w:r>
      <w:r w:rsidR="001B5021">
        <w:rPr>
          <w:rFonts w:ascii="Times New Roman" w:hAnsi="Times New Roman" w:cs="Times New Roman"/>
          <w:sz w:val="24"/>
          <w:szCs w:val="24"/>
        </w:rPr>
        <w:t>separated by the rest of Thurrock by the A13 and M25.</w:t>
      </w:r>
    </w:p>
    <w:p w14:paraId="1FE3296C" w14:textId="1C483FB8" w:rsidR="001B5021" w:rsidRDefault="00542588" w:rsidP="004B241F">
      <w:pPr>
        <w:rPr>
          <w:rFonts w:ascii="Times New Roman" w:hAnsi="Times New Roman" w:cs="Times New Roman"/>
          <w:sz w:val="24"/>
          <w:szCs w:val="24"/>
        </w:rPr>
      </w:pPr>
      <w:r>
        <w:rPr>
          <w:rFonts w:ascii="Times New Roman" w:hAnsi="Times New Roman" w:cs="Times New Roman"/>
          <w:sz w:val="24"/>
          <w:szCs w:val="24"/>
        </w:rPr>
        <w:t>This ward has a primary school</w:t>
      </w:r>
      <w:r w:rsidR="00EC0C33">
        <w:rPr>
          <w:rFonts w:ascii="Times New Roman" w:hAnsi="Times New Roman" w:cs="Times New Roman"/>
          <w:sz w:val="24"/>
          <w:szCs w:val="24"/>
        </w:rPr>
        <w:t xml:space="preserve"> (Purfleet Primary Academy)</w:t>
      </w:r>
      <w:r>
        <w:rPr>
          <w:rFonts w:ascii="Times New Roman" w:hAnsi="Times New Roman" w:cs="Times New Roman"/>
          <w:sz w:val="24"/>
          <w:szCs w:val="24"/>
        </w:rPr>
        <w:t xml:space="preserve"> and a secondary school (Harris Academy Riverside)</w:t>
      </w:r>
    </w:p>
    <w:p w14:paraId="03B08E8C" w14:textId="37BDF746" w:rsidR="00EC0C33" w:rsidRDefault="00AF2AF7" w:rsidP="004B241F">
      <w:pPr>
        <w:rPr>
          <w:rFonts w:ascii="Times New Roman" w:hAnsi="Times New Roman" w:cs="Times New Roman"/>
          <w:sz w:val="24"/>
          <w:szCs w:val="24"/>
        </w:rPr>
      </w:pPr>
      <w:r>
        <w:rPr>
          <w:rFonts w:ascii="Times New Roman" w:hAnsi="Times New Roman" w:cs="Times New Roman"/>
          <w:sz w:val="24"/>
          <w:szCs w:val="24"/>
        </w:rPr>
        <w:t>This ward contains Purfleet library and Inspire Dental Purfleet, which provide the local communities with library and dental services.</w:t>
      </w:r>
    </w:p>
    <w:p w14:paraId="0CB26374" w14:textId="7C52B91A" w:rsidR="000C2AD2" w:rsidRDefault="004E6189" w:rsidP="004B241F">
      <w:pPr>
        <w:rPr>
          <w:rFonts w:ascii="Times New Roman" w:hAnsi="Times New Roman" w:cs="Times New Roman"/>
          <w:sz w:val="24"/>
          <w:szCs w:val="24"/>
        </w:rPr>
      </w:pPr>
      <w:r>
        <w:rPr>
          <w:rFonts w:ascii="Times New Roman" w:hAnsi="Times New Roman" w:cs="Times New Roman"/>
          <w:sz w:val="24"/>
          <w:szCs w:val="24"/>
        </w:rPr>
        <w:t>The communities around Watts Wood are closely linked with Purfleet-on-Thames,</w:t>
      </w:r>
      <w:r w:rsidR="00381520">
        <w:rPr>
          <w:rFonts w:ascii="Times New Roman" w:hAnsi="Times New Roman" w:cs="Times New Roman"/>
          <w:sz w:val="24"/>
          <w:szCs w:val="24"/>
        </w:rPr>
        <w:t xml:space="preserve"> and due to growth in Purfleet are starting to be considered a community within Purfleet,</w:t>
      </w:r>
      <w:r>
        <w:rPr>
          <w:rFonts w:ascii="Times New Roman" w:hAnsi="Times New Roman" w:cs="Times New Roman"/>
          <w:sz w:val="24"/>
          <w:szCs w:val="24"/>
        </w:rPr>
        <w:t xml:space="preserve"> and we believe that they would be best represented in a Purfleet-on-Thames ward.  </w:t>
      </w:r>
      <w:r w:rsidR="00381520">
        <w:rPr>
          <w:rFonts w:ascii="Times New Roman" w:hAnsi="Times New Roman" w:cs="Times New Roman"/>
          <w:sz w:val="24"/>
          <w:szCs w:val="24"/>
        </w:rPr>
        <w:t>Indeed, the current system where the Watts Wood community is currently split between two wards is confusing for residents and needs to be rectified.</w:t>
      </w:r>
    </w:p>
    <w:p w14:paraId="7570CFE0" w14:textId="7DD3AA63" w:rsidR="00381520" w:rsidRDefault="00381520" w:rsidP="00CF6EEE">
      <w:pPr>
        <w:rPr>
          <w:rFonts w:ascii="Times New Roman" w:hAnsi="Times New Roman" w:cs="Times New Roman"/>
          <w:sz w:val="24"/>
          <w:szCs w:val="24"/>
        </w:rPr>
      </w:pPr>
      <w:r>
        <w:rPr>
          <w:rFonts w:ascii="Times New Roman" w:hAnsi="Times New Roman" w:cs="Times New Roman"/>
          <w:sz w:val="24"/>
          <w:szCs w:val="24"/>
        </w:rPr>
        <w:t>Nam</w:t>
      </w:r>
      <w:r w:rsidR="001C10FF">
        <w:rPr>
          <w:rFonts w:ascii="Times New Roman" w:hAnsi="Times New Roman" w:cs="Times New Roman"/>
          <w:sz w:val="24"/>
          <w:szCs w:val="24"/>
        </w:rPr>
        <w:t>ing</w:t>
      </w:r>
      <w:r>
        <w:rPr>
          <w:rFonts w:ascii="Times New Roman" w:hAnsi="Times New Roman" w:cs="Times New Roman"/>
          <w:sz w:val="24"/>
          <w:szCs w:val="24"/>
        </w:rPr>
        <w:t>:</w:t>
      </w:r>
    </w:p>
    <w:p w14:paraId="124D0C91" w14:textId="3CF27267" w:rsidR="00381520" w:rsidRDefault="00381520" w:rsidP="00CF6EEE">
      <w:pPr>
        <w:rPr>
          <w:rFonts w:ascii="Times New Roman" w:hAnsi="Times New Roman" w:cs="Times New Roman"/>
          <w:sz w:val="24"/>
          <w:szCs w:val="24"/>
        </w:rPr>
      </w:pPr>
      <w:r>
        <w:rPr>
          <w:rFonts w:ascii="Times New Roman" w:hAnsi="Times New Roman" w:cs="Times New Roman"/>
          <w:sz w:val="24"/>
          <w:szCs w:val="24"/>
        </w:rPr>
        <w:t xml:space="preserve">We believe that the ward should be named Purfleet-on-Thames </w:t>
      </w:r>
      <w:r w:rsidR="008C450D">
        <w:rPr>
          <w:rFonts w:ascii="Times New Roman" w:hAnsi="Times New Roman" w:cs="Times New Roman"/>
          <w:sz w:val="24"/>
          <w:szCs w:val="24"/>
        </w:rPr>
        <w:t xml:space="preserve">because it would represent the Purfleet-on-Thames community.  The Watts Wood community is increasingly being considered part of the Purfleet community.  Recently, the name of Purfleet-on-Thames was changed from Purfleet to Purfleet-on-Thames and whilst it is still known colloquially as Purfleet, we believe that the </w:t>
      </w:r>
      <w:r w:rsidR="00D6706F">
        <w:rPr>
          <w:rFonts w:ascii="Times New Roman" w:hAnsi="Times New Roman" w:cs="Times New Roman"/>
          <w:sz w:val="24"/>
          <w:szCs w:val="24"/>
        </w:rPr>
        <w:t>ward should be known by the official name of Purfleet-on-Thames.</w:t>
      </w:r>
    </w:p>
    <w:p w14:paraId="51A97DF1" w14:textId="149D6678" w:rsidR="004B241F" w:rsidRDefault="004B241F" w:rsidP="00CF6EEE">
      <w:pPr>
        <w:rPr>
          <w:rFonts w:ascii="Times New Roman" w:hAnsi="Times New Roman" w:cs="Times New Roman"/>
          <w:sz w:val="24"/>
          <w:szCs w:val="24"/>
        </w:rPr>
      </w:pPr>
      <w:r>
        <w:rPr>
          <w:rFonts w:ascii="Times New Roman" w:hAnsi="Times New Roman" w:cs="Times New Roman"/>
          <w:sz w:val="24"/>
          <w:szCs w:val="24"/>
        </w:rPr>
        <w:t>Conclusion:</w:t>
      </w:r>
    </w:p>
    <w:p w14:paraId="4BD82517" w14:textId="7A879D3A" w:rsidR="00D6706F" w:rsidRDefault="00D6706F" w:rsidP="00D6706F">
      <w:pPr>
        <w:rPr>
          <w:rFonts w:ascii="Times New Roman" w:hAnsi="Times New Roman" w:cs="Times New Roman"/>
          <w:sz w:val="24"/>
          <w:szCs w:val="24"/>
        </w:rPr>
      </w:pPr>
      <w:r>
        <w:rPr>
          <w:rFonts w:ascii="Times New Roman" w:hAnsi="Times New Roman" w:cs="Times New Roman"/>
          <w:sz w:val="24"/>
          <w:szCs w:val="24"/>
        </w:rPr>
        <w:t xml:space="preserve">The M25/A282 and the A13 provide clear and unmissable boundaries for this ward.  This ward would represent the communities of Purfleet-on-Thames and Watts Wood.  This ward should have two councillors.  This ward would </w:t>
      </w:r>
      <w:r w:rsidR="000D2636">
        <w:rPr>
          <w:rFonts w:ascii="Times New Roman" w:hAnsi="Times New Roman" w:cs="Times New Roman"/>
          <w:sz w:val="24"/>
          <w:szCs w:val="24"/>
        </w:rPr>
        <w:t>have</w:t>
      </w:r>
      <w:r>
        <w:rPr>
          <w:rFonts w:ascii="Times New Roman" w:hAnsi="Times New Roman" w:cs="Times New Roman"/>
          <w:sz w:val="24"/>
          <w:szCs w:val="24"/>
        </w:rPr>
        <w:t xml:space="preserve"> good variance.</w:t>
      </w:r>
    </w:p>
    <w:p w14:paraId="44E2B75E" w14:textId="77777777" w:rsidR="004B241F" w:rsidRDefault="004B241F">
      <w:pPr>
        <w:rPr>
          <w:rFonts w:ascii="Times New Roman" w:hAnsi="Times New Roman" w:cs="Times New Roman"/>
          <w:sz w:val="24"/>
          <w:szCs w:val="24"/>
        </w:rPr>
      </w:pPr>
      <w:r>
        <w:rPr>
          <w:rFonts w:ascii="Times New Roman" w:hAnsi="Times New Roman" w:cs="Times New Roman"/>
          <w:sz w:val="24"/>
          <w:szCs w:val="24"/>
        </w:rPr>
        <w:br w:type="page"/>
      </w:r>
    </w:p>
    <w:p w14:paraId="48A17255" w14:textId="2F2F73F7" w:rsidR="004B241F" w:rsidRPr="00703CD0" w:rsidRDefault="004B241F" w:rsidP="004B241F">
      <w:pPr>
        <w:rPr>
          <w:rFonts w:ascii="Times New Roman" w:hAnsi="Times New Roman" w:cs="Times New Roman"/>
          <w:b/>
          <w:bCs/>
          <w:sz w:val="24"/>
          <w:szCs w:val="24"/>
        </w:rPr>
      </w:pPr>
      <w:r>
        <w:rPr>
          <w:rFonts w:ascii="Times New Roman" w:hAnsi="Times New Roman" w:cs="Times New Roman"/>
          <w:b/>
          <w:bCs/>
          <w:sz w:val="28"/>
          <w:szCs w:val="28"/>
          <w:u w:val="single"/>
        </w:rPr>
        <w:t>Grays, Stifford, and Chafford</w:t>
      </w:r>
    </w:p>
    <w:p w14:paraId="62EC6DCD" w14:textId="1E179019" w:rsidR="00D6706F" w:rsidRPr="005A7CAE" w:rsidRDefault="00D6706F" w:rsidP="00D6706F">
      <w:pPr>
        <w:rPr>
          <w:rFonts w:ascii="Times New Roman" w:hAnsi="Times New Roman" w:cs="Times New Roman"/>
          <w:sz w:val="24"/>
          <w:szCs w:val="24"/>
        </w:rPr>
      </w:pPr>
      <w:r>
        <w:rPr>
          <w:rFonts w:ascii="Times New Roman" w:hAnsi="Times New Roman" w:cs="Times New Roman"/>
          <w:sz w:val="24"/>
          <w:szCs w:val="24"/>
        </w:rPr>
        <w:t xml:space="preserve">This section represents the central part of the borough, which is the main urban area.  We believe that the M25/A282, A13, and A1089 provide a clear </w:t>
      </w:r>
      <w:r w:rsidR="004D2A27">
        <w:rPr>
          <w:rFonts w:ascii="Times New Roman" w:hAnsi="Times New Roman" w:cs="Times New Roman"/>
          <w:sz w:val="24"/>
          <w:szCs w:val="24"/>
        </w:rPr>
        <w:t>divide between the urban area centred around Grays, Stifford, Little Thurrock, and Chafford Hundred, and the rest of the ward</w:t>
      </w:r>
      <w:r>
        <w:rPr>
          <w:rFonts w:ascii="Times New Roman" w:hAnsi="Times New Roman" w:cs="Times New Roman"/>
          <w:sz w:val="24"/>
          <w:szCs w:val="24"/>
        </w:rPr>
        <w:t xml:space="preserve">.  This area has a current electorate of </w:t>
      </w:r>
      <w:r w:rsidR="00BA63A4">
        <w:rPr>
          <w:rFonts w:ascii="Times New Roman" w:hAnsi="Times New Roman" w:cs="Times New Roman"/>
          <w:sz w:val="24"/>
          <w:szCs w:val="24"/>
        </w:rPr>
        <w:t>45589</w:t>
      </w:r>
      <w:r>
        <w:rPr>
          <w:rFonts w:ascii="Times New Roman" w:hAnsi="Times New Roman" w:cs="Times New Roman"/>
          <w:sz w:val="24"/>
          <w:szCs w:val="24"/>
        </w:rPr>
        <w:t xml:space="preserve"> and a forecasted electorate of </w:t>
      </w:r>
      <w:r w:rsidR="00BA63A4">
        <w:rPr>
          <w:rFonts w:ascii="Times New Roman" w:hAnsi="Times New Roman" w:cs="Times New Roman"/>
          <w:sz w:val="24"/>
          <w:szCs w:val="24"/>
        </w:rPr>
        <w:t>48661</w:t>
      </w:r>
      <w:r>
        <w:rPr>
          <w:rFonts w:ascii="Times New Roman" w:hAnsi="Times New Roman" w:cs="Times New Roman"/>
          <w:sz w:val="24"/>
          <w:szCs w:val="24"/>
        </w:rPr>
        <w:t xml:space="preserve">, we therefore suggest that this area has </w:t>
      </w:r>
      <w:r w:rsidR="00BA63A4">
        <w:rPr>
          <w:rFonts w:ascii="Times New Roman" w:hAnsi="Times New Roman" w:cs="Times New Roman"/>
          <w:sz w:val="24"/>
          <w:szCs w:val="24"/>
        </w:rPr>
        <w:t xml:space="preserve">eighteen </w:t>
      </w:r>
      <w:r>
        <w:rPr>
          <w:rFonts w:ascii="Times New Roman" w:hAnsi="Times New Roman" w:cs="Times New Roman"/>
          <w:sz w:val="24"/>
          <w:szCs w:val="24"/>
        </w:rPr>
        <w:t xml:space="preserve">councillors, which gives the area an average variance of </w:t>
      </w:r>
      <w:r w:rsidR="002A69A1">
        <w:rPr>
          <w:rFonts w:ascii="Times New Roman" w:hAnsi="Times New Roman" w:cs="Times New Roman"/>
          <w:sz w:val="24"/>
          <w:szCs w:val="24"/>
        </w:rPr>
        <w:t>1</w:t>
      </w:r>
      <w:r>
        <w:rPr>
          <w:rFonts w:ascii="Times New Roman" w:hAnsi="Times New Roman" w:cs="Times New Roman"/>
          <w:sz w:val="24"/>
          <w:szCs w:val="24"/>
        </w:rPr>
        <w:t xml:space="preserve">% in 2023 and </w:t>
      </w:r>
      <w:r w:rsidR="002A69A1">
        <w:rPr>
          <w:rFonts w:ascii="Times New Roman" w:hAnsi="Times New Roman" w:cs="Times New Roman"/>
          <w:sz w:val="24"/>
          <w:szCs w:val="24"/>
        </w:rPr>
        <w:t xml:space="preserve">0% </w:t>
      </w:r>
      <w:r>
        <w:rPr>
          <w:rFonts w:ascii="Times New Roman" w:hAnsi="Times New Roman" w:cs="Times New Roman"/>
          <w:sz w:val="24"/>
          <w:szCs w:val="24"/>
        </w:rPr>
        <w:t xml:space="preserve">2029.   </w:t>
      </w:r>
    </w:p>
    <w:p w14:paraId="74ABF0E8" w14:textId="7FB29098" w:rsidR="004B241F" w:rsidRDefault="009F10FB" w:rsidP="004B241F">
      <w:pPr>
        <w:rPr>
          <w:rFonts w:ascii="Times New Roman" w:hAnsi="Times New Roman" w:cs="Times New Roman"/>
          <w:sz w:val="28"/>
          <w:szCs w:val="28"/>
          <w:u w:val="single"/>
        </w:rPr>
      </w:pPr>
      <w:r>
        <w:rPr>
          <w:rFonts w:ascii="Times New Roman" w:hAnsi="Times New Roman" w:cs="Times New Roman"/>
          <w:sz w:val="28"/>
          <w:szCs w:val="28"/>
          <w:u w:val="single"/>
        </w:rPr>
        <w:t>Chafford East</w:t>
      </w:r>
      <w:r w:rsidR="004B241F" w:rsidRPr="00F62F55">
        <w:rPr>
          <w:rFonts w:ascii="Times New Roman" w:hAnsi="Times New Roman" w:cs="Times New Roman"/>
          <w:sz w:val="28"/>
          <w:szCs w:val="28"/>
          <w:u w:val="single"/>
        </w:rPr>
        <w:t xml:space="preserve"> Ward</w:t>
      </w:r>
    </w:p>
    <w:p w14:paraId="577C15AD" w14:textId="302264BF" w:rsidR="00DB5C92" w:rsidRDefault="0002543F" w:rsidP="004B241F">
      <w:pPr>
        <w:rPr>
          <w:rFonts w:ascii="Times New Roman" w:hAnsi="Times New Roman" w:cs="Times New Roman"/>
          <w:b/>
          <w:bCs/>
          <w:sz w:val="44"/>
          <w:szCs w:val="44"/>
          <w:u w:val="single"/>
        </w:rPr>
      </w:pPr>
      <w:r>
        <w:rPr>
          <w:noProof/>
        </w:rPr>
        <w:drawing>
          <wp:inline distT="0" distB="0" distL="0" distR="0" wp14:anchorId="327FB27A" wp14:editId="318B4AE6">
            <wp:extent cx="1652954" cy="2050852"/>
            <wp:effectExtent l="0" t="0" r="4445"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1356" t="25090" r="56188" b="25377"/>
                    <a:stretch/>
                  </pic:blipFill>
                  <pic:spPr bwMode="auto">
                    <a:xfrm>
                      <a:off x="0" y="0"/>
                      <a:ext cx="1656126" cy="2054788"/>
                    </a:xfrm>
                    <a:prstGeom prst="rect">
                      <a:avLst/>
                    </a:prstGeom>
                    <a:ln>
                      <a:noFill/>
                    </a:ln>
                    <a:extLst>
                      <a:ext uri="{53640926-AAD7-44D8-BBD7-CCE9431645EC}">
                        <a14:shadowObscured xmlns:a14="http://schemas.microsoft.com/office/drawing/2010/main"/>
                      </a:ext>
                    </a:extLst>
                  </pic:spPr>
                </pic:pic>
              </a:graphicData>
            </a:graphic>
          </wp:inline>
        </w:drawing>
      </w:r>
    </w:p>
    <w:p w14:paraId="0345DFCF" w14:textId="341AF3BE" w:rsidR="004B241F" w:rsidRDefault="004B241F" w:rsidP="004B241F">
      <w:pPr>
        <w:rPr>
          <w:rFonts w:ascii="Times New Roman" w:hAnsi="Times New Roman" w:cs="Times New Roman"/>
          <w:sz w:val="24"/>
          <w:szCs w:val="24"/>
        </w:rPr>
      </w:pPr>
      <w:r>
        <w:rPr>
          <w:rFonts w:ascii="Times New Roman" w:hAnsi="Times New Roman" w:cs="Times New Roman"/>
          <w:sz w:val="24"/>
          <w:szCs w:val="24"/>
        </w:rPr>
        <w:t xml:space="preserve">Number of Councillors: </w:t>
      </w:r>
      <w:r w:rsidR="00DB5C92">
        <w:rPr>
          <w:rFonts w:ascii="Times New Roman" w:hAnsi="Times New Roman" w:cs="Times New Roman"/>
          <w:sz w:val="24"/>
          <w:szCs w:val="24"/>
        </w:rPr>
        <w:t>3</w:t>
      </w:r>
    </w:p>
    <w:p w14:paraId="2AA7AE7D" w14:textId="159DD39E" w:rsidR="004B241F" w:rsidRDefault="004B241F" w:rsidP="004B241F">
      <w:pPr>
        <w:rPr>
          <w:rFonts w:ascii="Times New Roman" w:hAnsi="Times New Roman" w:cs="Times New Roman"/>
          <w:sz w:val="24"/>
          <w:szCs w:val="24"/>
        </w:rPr>
      </w:pPr>
      <w:r>
        <w:rPr>
          <w:rFonts w:ascii="Times New Roman" w:hAnsi="Times New Roman" w:cs="Times New Roman"/>
          <w:sz w:val="24"/>
          <w:szCs w:val="24"/>
        </w:rPr>
        <w:t xml:space="preserve">Electorate (2023): </w:t>
      </w:r>
      <w:r w:rsidR="00DB5C92">
        <w:rPr>
          <w:rFonts w:ascii="Times New Roman" w:hAnsi="Times New Roman" w:cs="Times New Roman"/>
          <w:sz w:val="24"/>
          <w:szCs w:val="24"/>
        </w:rPr>
        <w:t>8131</w:t>
      </w:r>
      <w:r w:rsidR="00476E20">
        <w:rPr>
          <w:rFonts w:ascii="Times New Roman" w:hAnsi="Times New Roman" w:cs="Times New Roman"/>
          <w:sz w:val="24"/>
          <w:szCs w:val="24"/>
        </w:rPr>
        <w:t xml:space="preserve"> (</w:t>
      </w:r>
      <w:r w:rsidR="00DB5C92">
        <w:rPr>
          <w:rFonts w:ascii="Times New Roman" w:hAnsi="Times New Roman" w:cs="Times New Roman"/>
          <w:sz w:val="24"/>
          <w:szCs w:val="24"/>
        </w:rPr>
        <w:t>8</w:t>
      </w:r>
      <w:r w:rsidR="00476E20">
        <w:rPr>
          <w:rFonts w:ascii="Times New Roman" w:hAnsi="Times New Roman" w:cs="Times New Roman"/>
          <w:sz w:val="24"/>
          <w:szCs w:val="24"/>
        </w:rPr>
        <w:t>%)</w:t>
      </w:r>
    </w:p>
    <w:p w14:paraId="7DDDC448" w14:textId="1C30B56D" w:rsidR="004B241F" w:rsidRDefault="004B241F" w:rsidP="004B241F">
      <w:pPr>
        <w:rPr>
          <w:rFonts w:ascii="Times New Roman" w:hAnsi="Times New Roman" w:cs="Times New Roman"/>
          <w:sz w:val="24"/>
          <w:szCs w:val="24"/>
        </w:rPr>
      </w:pPr>
      <w:r>
        <w:rPr>
          <w:rFonts w:ascii="Times New Roman" w:hAnsi="Times New Roman" w:cs="Times New Roman"/>
          <w:sz w:val="24"/>
          <w:szCs w:val="24"/>
        </w:rPr>
        <w:t xml:space="preserve">Electorate (2029): </w:t>
      </w:r>
      <w:r w:rsidR="00DB5C92">
        <w:rPr>
          <w:rFonts w:ascii="Times New Roman" w:hAnsi="Times New Roman" w:cs="Times New Roman"/>
          <w:sz w:val="24"/>
          <w:szCs w:val="24"/>
        </w:rPr>
        <w:t>8594</w:t>
      </w:r>
      <w:r w:rsidR="00476E20">
        <w:rPr>
          <w:rFonts w:ascii="Times New Roman" w:hAnsi="Times New Roman" w:cs="Times New Roman"/>
          <w:sz w:val="24"/>
          <w:szCs w:val="24"/>
        </w:rPr>
        <w:t xml:space="preserve"> (</w:t>
      </w:r>
      <w:r w:rsidR="00DB5C92">
        <w:rPr>
          <w:rFonts w:ascii="Times New Roman" w:hAnsi="Times New Roman" w:cs="Times New Roman"/>
          <w:sz w:val="24"/>
          <w:szCs w:val="24"/>
        </w:rPr>
        <w:t>6</w:t>
      </w:r>
      <w:r w:rsidR="00476E20">
        <w:rPr>
          <w:rFonts w:ascii="Times New Roman" w:hAnsi="Times New Roman" w:cs="Times New Roman"/>
          <w:sz w:val="24"/>
          <w:szCs w:val="24"/>
        </w:rPr>
        <w:t>%)</w:t>
      </w:r>
    </w:p>
    <w:p w14:paraId="3FBFEAF4" w14:textId="77777777" w:rsidR="004B241F" w:rsidRDefault="004B241F" w:rsidP="004B241F">
      <w:pPr>
        <w:rPr>
          <w:rFonts w:ascii="Times New Roman" w:hAnsi="Times New Roman" w:cs="Times New Roman"/>
          <w:sz w:val="24"/>
          <w:szCs w:val="24"/>
        </w:rPr>
      </w:pPr>
      <w:r>
        <w:rPr>
          <w:rFonts w:ascii="Times New Roman" w:hAnsi="Times New Roman" w:cs="Times New Roman"/>
          <w:sz w:val="24"/>
          <w:szCs w:val="24"/>
        </w:rPr>
        <w:t>Extent of the ward:</w:t>
      </w:r>
    </w:p>
    <w:p w14:paraId="40A56297" w14:textId="4F7F404E" w:rsidR="004B241F" w:rsidRDefault="006950B0" w:rsidP="004B241F">
      <w:pPr>
        <w:rPr>
          <w:rFonts w:ascii="Times New Roman" w:hAnsi="Times New Roman" w:cs="Times New Roman"/>
          <w:sz w:val="24"/>
          <w:szCs w:val="24"/>
        </w:rPr>
      </w:pPr>
      <w:r>
        <w:rPr>
          <w:rFonts w:ascii="Times New Roman" w:hAnsi="Times New Roman" w:cs="Times New Roman"/>
          <w:sz w:val="24"/>
          <w:szCs w:val="24"/>
        </w:rPr>
        <w:t>The ward is boarded by</w:t>
      </w:r>
      <w:r w:rsidR="00377878">
        <w:rPr>
          <w:rFonts w:ascii="Times New Roman" w:hAnsi="Times New Roman" w:cs="Times New Roman"/>
          <w:sz w:val="24"/>
          <w:szCs w:val="24"/>
        </w:rPr>
        <w:t xml:space="preserve"> the </w:t>
      </w:r>
      <w:r w:rsidR="00654BB9">
        <w:rPr>
          <w:rFonts w:ascii="Times New Roman" w:hAnsi="Times New Roman" w:cs="Times New Roman"/>
          <w:sz w:val="24"/>
          <w:szCs w:val="24"/>
        </w:rPr>
        <w:t xml:space="preserve">old </w:t>
      </w:r>
      <w:r w:rsidR="00377878">
        <w:rPr>
          <w:rFonts w:ascii="Times New Roman" w:hAnsi="Times New Roman" w:cs="Times New Roman"/>
          <w:sz w:val="24"/>
          <w:szCs w:val="24"/>
        </w:rPr>
        <w:t xml:space="preserve">A13 to the north.  The boundary then follows the A1012 southward, it encompasses the properties to the eastern side of Hogg Lane as well as the cul-de-sacs of Orchard Drive, Grays End Close, and Rushdon Close.  </w:t>
      </w:r>
      <w:r w:rsidR="00AE4F5D">
        <w:rPr>
          <w:rFonts w:ascii="Times New Roman" w:hAnsi="Times New Roman" w:cs="Times New Roman"/>
          <w:sz w:val="24"/>
          <w:szCs w:val="24"/>
        </w:rPr>
        <w:t xml:space="preserve">The boundary then travels southward along Hogg Lane and Eastern Way before bisecting the railway line.  Then travelling </w:t>
      </w:r>
      <w:r w:rsidR="008758E1">
        <w:rPr>
          <w:rFonts w:ascii="Times New Roman" w:hAnsi="Times New Roman" w:cs="Times New Roman"/>
          <w:sz w:val="24"/>
          <w:szCs w:val="24"/>
        </w:rPr>
        <w:t xml:space="preserve">northward </w:t>
      </w:r>
      <w:r w:rsidR="00AE4F5D">
        <w:rPr>
          <w:rFonts w:ascii="Times New Roman" w:hAnsi="Times New Roman" w:cs="Times New Roman"/>
          <w:sz w:val="24"/>
          <w:szCs w:val="24"/>
        </w:rPr>
        <w:t xml:space="preserve">along </w:t>
      </w:r>
      <w:r w:rsidR="006F15A1">
        <w:rPr>
          <w:rFonts w:ascii="Times New Roman" w:hAnsi="Times New Roman" w:cs="Times New Roman"/>
          <w:sz w:val="24"/>
          <w:szCs w:val="24"/>
        </w:rPr>
        <w:t xml:space="preserve">Devonshire Road and </w:t>
      </w:r>
      <w:r w:rsidR="008758E1">
        <w:rPr>
          <w:rFonts w:ascii="Times New Roman" w:hAnsi="Times New Roman" w:cs="Times New Roman"/>
          <w:sz w:val="24"/>
          <w:szCs w:val="24"/>
        </w:rPr>
        <w:t>to the eastern</w:t>
      </w:r>
      <w:r w:rsidR="00232C90">
        <w:rPr>
          <w:rFonts w:ascii="Times New Roman" w:hAnsi="Times New Roman" w:cs="Times New Roman"/>
          <w:sz w:val="24"/>
          <w:szCs w:val="24"/>
        </w:rPr>
        <w:t xml:space="preserve"> boundary of Chafford Gorges Nature Park.  The ward then travels west along Arterial Road West Thurrock before reaching the railway line where it travels north to meet the A13.</w:t>
      </w:r>
    </w:p>
    <w:p w14:paraId="23C40D6E" w14:textId="77777777" w:rsidR="004B241F" w:rsidRDefault="004B241F" w:rsidP="004B241F">
      <w:pPr>
        <w:rPr>
          <w:rFonts w:ascii="Times New Roman" w:hAnsi="Times New Roman" w:cs="Times New Roman"/>
          <w:sz w:val="24"/>
          <w:szCs w:val="24"/>
        </w:rPr>
      </w:pPr>
      <w:r>
        <w:rPr>
          <w:rFonts w:ascii="Times New Roman" w:hAnsi="Times New Roman" w:cs="Times New Roman"/>
          <w:sz w:val="24"/>
          <w:szCs w:val="24"/>
        </w:rPr>
        <w:t>Reasons for this ward:</w:t>
      </w:r>
    </w:p>
    <w:p w14:paraId="38A44D48" w14:textId="698AC048" w:rsidR="00FB0440" w:rsidRDefault="006B66D2" w:rsidP="004B241F">
      <w:pPr>
        <w:rPr>
          <w:rFonts w:ascii="Times New Roman" w:hAnsi="Times New Roman" w:cs="Times New Roman"/>
          <w:sz w:val="24"/>
          <w:szCs w:val="24"/>
        </w:rPr>
      </w:pPr>
      <w:r>
        <w:rPr>
          <w:rFonts w:ascii="Times New Roman" w:hAnsi="Times New Roman" w:cs="Times New Roman"/>
          <w:sz w:val="24"/>
          <w:szCs w:val="24"/>
        </w:rPr>
        <w:t xml:space="preserve">Chafford Hundred </w:t>
      </w:r>
      <w:r w:rsidR="005A79AD">
        <w:rPr>
          <w:rFonts w:ascii="Times New Roman" w:hAnsi="Times New Roman" w:cs="Times New Roman"/>
          <w:sz w:val="24"/>
          <w:szCs w:val="24"/>
        </w:rPr>
        <w:t>is a development in Thurrock that started in the late 1980s</w:t>
      </w:r>
      <w:r w:rsidR="00AB7DF0">
        <w:rPr>
          <w:rFonts w:ascii="Times New Roman" w:hAnsi="Times New Roman" w:cs="Times New Roman"/>
          <w:sz w:val="24"/>
          <w:szCs w:val="24"/>
        </w:rPr>
        <w:t xml:space="preserve"> and completed in the early 2000s.  This development has its own distinct identity and character from the rest of Thurrock.</w:t>
      </w:r>
      <w:r w:rsidR="005A79AD">
        <w:rPr>
          <w:rFonts w:ascii="Times New Roman" w:hAnsi="Times New Roman" w:cs="Times New Roman"/>
          <w:sz w:val="24"/>
          <w:szCs w:val="24"/>
        </w:rPr>
        <w:t xml:space="preserve"> </w:t>
      </w:r>
      <w:r w:rsidR="00F947CB">
        <w:rPr>
          <w:rFonts w:ascii="Times New Roman" w:hAnsi="Times New Roman" w:cs="Times New Roman"/>
          <w:sz w:val="24"/>
          <w:szCs w:val="24"/>
        </w:rPr>
        <w:t xml:space="preserve"> The first development of Chafford Hundred is to the east of Elizabeth </w:t>
      </w:r>
      <w:r w:rsidR="007B5640">
        <w:rPr>
          <w:rFonts w:ascii="Times New Roman" w:hAnsi="Times New Roman" w:cs="Times New Roman"/>
          <w:sz w:val="24"/>
          <w:szCs w:val="24"/>
        </w:rPr>
        <w:t xml:space="preserve">Road </w:t>
      </w:r>
      <w:r w:rsidR="00081728">
        <w:rPr>
          <w:rFonts w:ascii="Times New Roman" w:hAnsi="Times New Roman" w:cs="Times New Roman"/>
          <w:sz w:val="24"/>
          <w:szCs w:val="24"/>
        </w:rPr>
        <w:t>–</w:t>
      </w:r>
      <w:r w:rsidR="007B5640">
        <w:rPr>
          <w:rFonts w:ascii="Times New Roman" w:hAnsi="Times New Roman" w:cs="Times New Roman"/>
          <w:sz w:val="24"/>
          <w:szCs w:val="24"/>
        </w:rPr>
        <w:t xml:space="preserve"> </w:t>
      </w:r>
      <w:r w:rsidR="00081728">
        <w:rPr>
          <w:rFonts w:ascii="Times New Roman" w:hAnsi="Times New Roman" w:cs="Times New Roman"/>
          <w:sz w:val="24"/>
          <w:szCs w:val="24"/>
        </w:rPr>
        <w:t xml:space="preserve">Andrea Avenue, Advice Avenue, Ark Avenue, Archates Avenue, </w:t>
      </w:r>
      <w:r w:rsidR="00125B8C">
        <w:rPr>
          <w:rFonts w:ascii="Times New Roman" w:hAnsi="Times New Roman" w:cs="Times New Roman"/>
          <w:sz w:val="24"/>
          <w:szCs w:val="24"/>
        </w:rPr>
        <w:t>Antelope Avenue, Amanda Court, and Hogg Lane.  The residents in these roads have a strong affinity with Chafford Hundred and strongly identify as living in Chafford Hundred rather than Grays.</w:t>
      </w:r>
    </w:p>
    <w:p w14:paraId="64F2155C" w14:textId="677D88A1" w:rsidR="006D65CF" w:rsidRDefault="00FB0440" w:rsidP="004B241F">
      <w:pPr>
        <w:rPr>
          <w:rFonts w:ascii="Times New Roman" w:hAnsi="Times New Roman" w:cs="Times New Roman"/>
          <w:sz w:val="24"/>
          <w:szCs w:val="24"/>
        </w:rPr>
      </w:pPr>
      <w:r>
        <w:rPr>
          <w:rFonts w:ascii="Times New Roman" w:hAnsi="Times New Roman" w:cs="Times New Roman"/>
          <w:sz w:val="24"/>
          <w:szCs w:val="24"/>
        </w:rPr>
        <w:t xml:space="preserve">Badger’s Dene, which is the community to the south of Devonshire Road, is a relatively new development which was developed at the same time as Chafford Hundred.  Badgers Dene and Chafford Hundred are united by the three gorges and the nature reserves.  There are good transport links and walkways between the two communities, and Devonshire Road is not a big </w:t>
      </w:r>
      <w:r w:rsidR="00C659FC">
        <w:rPr>
          <w:rFonts w:ascii="Times New Roman" w:hAnsi="Times New Roman" w:cs="Times New Roman"/>
          <w:sz w:val="24"/>
          <w:szCs w:val="24"/>
        </w:rPr>
        <w:t>divider.</w:t>
      </w:r>
    </w:p>
    <w:p w14:paraId="5DB2AA22" w14:textId="536BD3B9" w:rsidR="006D65CF" w:rsidRDefault="006D65CF" w:rsidP="004B241F">
      <w:pPr>
        <w:rPr>
          <w:rFonts w:ascii="Times New Roman" w:hAnsi="Times New Roman" w:cs="Times New Roman"/>
          <w:sz w:val="24"/>
          <w:szCs w:val="24"/>
        </w:rPr>
      </w:pPr>
      <w:r>
        <w:rPr>
          <w:rFonts w:ascii="Times New Roman" w:hAnsi="Times New Roman" w:cs="Times New Roman"/>
          <w:sz w:val="24"/>
          <w:szCs w:val="24"/>
        </w:rPr>
        <w:t xml:space="preserve">The Badger’s Dene community feels very separate from Grays and many of the </w:t>
      </w:r>
      <w:r w:rsidR="0030207C">
        <w:rPr>
          <w:rFonts w:ascii="Times New Roman" w:hAnsi="Times New Roman" w:cs="Times New Roman"/>
          <w:sz w:val="24"/>
          <w:szCs w:val="24"/>
        </w:rPr>
        <w:t>residents’</w:t>
      </w:r>
      <w:r>
        <w:rPr>
          <w:rFonts w:ascii="Times New Roman" w:hAnsi="Times New Roman" w:cs="Times New Roman"/>
          <w:sz w:val="24"/>
          <w:szCs w:val="24"/>
        </w:rPr>
        <w:t xml:space="preserve"> dislike being in Grays Riverside because they do not identify as being part of Grays and </w:t>
      </w:r>
      <w:r w:rsidR="0030207C">
        <w:rPr>
          <w:rFonts w:ascii="Times New Roman" w:hAnsi="Times New Roman" w:cs="Times New Roman"/>
          <w:sz w:val="24"/>
          <w:szCs w:val="24"/>
        </w:rPr>
        <w:t>feel that London Road and the railway line are big community barriers to the riverside community.  The people of Badger’s Dene would prefer to be in a Chafford Hundred ward as that is where they identify as living.</w:t>
      </w:r>
    </w:p>
    <w:p w14:paraId="3C38DEB0" w14:textId="0DB4BB86" w:rsidR="00125B8C" w:rsidRDefault="007B2234" w:rsidP="004B241F">
      <w:pPr>
        <w:rPr>
          <w:rFonts w:ascii="Times New Roman" w:hAnsi="Times New Roman" w:cs="Times New Roman"/>
          <w:sz w:val="24"/>
          <w:szCs w:val="24"/>
        </w:rPr>
      </w:pPr>
      <w:r>
        <w:rPr>
          <w:rFonts w:ascii="Times New Roman" w:hAnsi="Times New Roman" w:cs="Times New Roman"/>
          <w:sz w:val="24"/>
          <w:szCs w:val="24"/>
        </w:rPr>
        <w:t xml:space="preserve">We understand the argument that some may make about using Elizabeth Road as a natural boundary and keeping North Stifford with Chafford.  However, we believe that the A13 is a bigger natural boundary than Elizabeth Road, and there are no community links between North Stifford and Chafford Hundred – indeed you cannot even drive from North Stifford into Chafford Hundred without </w:t>
      </w:r>
      <w:r w:rsidR="00797112">
        <w:rPr>
          <w:rFonts w:ascii="Times New Roman" w:hAnsi="Times New Roman" w:cs="Times New Roman"/>
          <w:sz w:val="24"/>
          <w:szCs w:val="24"/>
        </w:rPr>
        <w:t xml:space="preserve">going into another ward.  We do not believe that this argument benefits the people of North Stifford, who have no affinity with Chafford Hundred.  We did look at making the A13 and Elizabeth Road the boundary, however, we believe that this would leave this ward with a projected variance of -12%, which is too high for good electoral equality.  </w:t>
      </w:r>
      <w:r w:rsidR="00AC7AE9">
        <w:rPr>
          <w:rFonts w:ascii="Times New Roman" w:hAnsi="Times New Roman" w:cs="Times New Roman"/>
          <w:sz w:val="24"/>
          <w:szCs w:val="24"/>
        </w:rPr>
        <w:t xml:space="preserve">As the residents in Andrea Avenue, Advice Avenue, Ark Avenue, Archates Avenue, Antelope Avenue, Amanda Court, and Hogg Lane </w:t>
      </w:r>
      <w:r w:rsidR="00E2476D">
        <w:rPr>
          <w:rFonts w:ascii="Times New Roman" w:hAnsi="Times New Roman" w:cs="Times New Roman"/>
          <w:sz w:val="24"/>
          <w:szCs w:val="24"/>
        </w:rPr>
        <w:t xml:space="preserve">have an affinity to Chafford Hundred and identify themselves as living there, we believe that it would be right to include them into the Chafford East ward. </w:t>
      </w:r>
      <w:r w:rsidR="009C44F5">
        <w:rPr>
          <w:rFonts w:ascii="Times New Roman" w:hAnsi="Times New Roman" w:cs="Times New Roman"/>
          <w:sz w:val="24"/>
          <w:szCs w:val="24"/>
        </w:rPr>
        <w:t xml:space="preserve"> We also believe that rather than bisecting Hogg Lane, it would make more sense for Hogg Lane and its cul-de-sacs </w:t>
      </w:r>
      <w:r w:rsidR="0039591A">
        <w:rPr>
          <w:rFonts w:ascii="Times New Roman" w:hAnsi="Times New Roman" w:cs="Times New Roman"/>
          <w:sz w:val="24"/>
          <w:szCs w:val="24"/>
        </w:rPr>
        <w:t xml:space="preserve">(Orchard Drive, Grays End Close, and Rushdon Close) should be in this ward.  This then would mean that there is better local governance as the people there can drive right out of their road and still be in their ward.  </w:t>
      </w:r>
      <w:r w:rsidR="00B565FF">
        <w:rPr>
          <w:rFonts w:ascii="Times New Roman" w:hAnsi="Times New Roman" w:cs="Times New Roman"/>
          <w:sz w:val="24"/>
          <w:szCs w:val="24"/>
        </w:rPr>
        <w:t>This would also mean that there should be enough electors to have a polling district east of Elizabeth Road.</w:t>
      </w:r>
    </w:p>
    <w:p w14:paraId="0EB53588" w14:textId="46138923" w:rsidR="00EF414F" w:rsidRDefault="00EF414F" w:rsidP="004B241F">
      <w:pPr>
        <w:rPr>
          <w:rFonts w:ascii="Times New Roman" w:hAnsi="Times New Roman" w:cs="Times New Roman"/>
          <w:sz w:val="24"/>
          <w:szCs w:val="24"/>
        </w:rPr>
      </w:pPr>
      <w:r>
        <w:rPr>
          <w:rFonts w:ascii="Times New Roman" w:hAnsi="Times New Roman" w:cs="Times New Roman"/>
          <w:sz w:val="24"/>
          <w:szCs w:val="24"/>
        </w:rPr>
        <w:t xml:space="preserve">The three gorges have pathways and walkways and really build </w:t>
      </w:r>
      <w:r w:rsidR="00012205">
        <w:rPr>
          <w:rFonts w:ascii="Times New Roman" w:hAnsi="Times New Roman" w:cs="Times New Roman"/>
          <w:sz w:val="24"/>
          <w:szCs w:val="24"/>
        </w:rPr>
        <w:t xml:space="preserve">and unite the communities.  They are more of a unifier than Devonshire Road is a divider.  The local communities </w:t>
      </w:r>
      <w:r w:rsidR="008B35B2">
        <w:rPr>
          <w:rFonts w:ascii="Times New Roman" w:hAnsi="Times New Roman" w:cs="Times New Roman"/>
          <w:sz w:val="24"/>
          <w:szCs w:val="24"/>
        </w:rPr>
        <w:t xml:space="preserve">identify the gorges as their most treasured aspect and the community </w:t>
      </w:r>
      <w:r w:rsidR="007A6BE3">
        <w:rPr>
          <w:rFonts w:ascii="Times New Roman" w:hAnsi="Times New Roman" w:cs="Times New Roman"/>
          <w:sz w:val="24"/>
          <w:szCs w:val="24"/>
        </w:rPr>
        <w:t xml:space="preserve">locates the gorges as the </w:t>
      </w:r>
      <w:r w:rsidR="00B714DD">
        <w:rPr>
          <w:rFonts w:ascii="Times New Roman" w:hAnsi="Times New Roman" w:cs="Times New Roman"/>
          <w:sz w:val="24"/>
          <w:szCs w:val="24"/>
        </w:rPr>
        <w:t xml:space="preserve">their biggest community </w:t>
      </w:r>
      <w:r w:rsidR="00496134">
        <w:rPr>
          <w:rFonts w:ascii="Times New Roman" w:hAnsi="Times New Roman" w:cs="Times New Roman"/>
          <w:sz w:val="24"/>
          <w:szCs w:val="24"/>
        </w:rPr>
        <w:t>asset.</w:t>
      </w:r>
    </w:p>
    <w:p w14:paraId="7D138B04" w14:textId="7D6AF572" w:rsidR="001C10FF" w:rsidRDefault="001C10FF" w:rsidP="004B241F">
      <w:pPr>
        <w:rPr>
          <w:rFonts w:ascii="Times New Roman" w:hAnsi="Times New Roman" w:cs="Times New Roman"/>
          <w:sz w:val="24"/>
          <w:szCs w:val="24"/>
        </w:rPr>
      </w:pPr>
      <w:r>
        <w:rPr>
          <w:rFonts w:ascii="Times New Roman" w:hAnsi="Times New Roman" w:cs="Times New Roman"/>
          <w:sz w:val="24"/>
          <w:szCs w:val="24"/>
        </w:rPr>
        <w:t>Naming:</w:t>
      </w:r>
      <w:r w:rsidR="006C2902">
        <w:rPr>
          <w:rFonts w:ascii="Times New Roman" w:hAnsi="Times New Roman" w:cs="Times New Roman"/>
          <w:sz w:val="24"/>
          <w:szCs w:val="24"/>
        </w:rPr>
        <w:t xml:space="preserve"> </w:t>
      </w:r>
    </w:p>
    <w:p w14:paraId="6FAEC745" w14:textId="40AE832D" w:rsidR="006079D7" w:rsidRDefault="006079D7" w:rsidP="004B241F">
      <w:pPr>
        <w:rPr>
          <w:rFonts w:ascii="Times New Roman" w:hAnsi="Times New Roman" w:cs="Times New Roman"/>
          <w:sz w:val="24"/>
          <w:szCs w:val="24"/>
        </w:rPr>
      </w:pPr>
      <w:r>
        <w:rPr>
          <w:rFonts w:ascii="Times New Roman" w:hAnsi="Times New Roman" w:cs="Times New Roman"/>
          <w:sz w:val="24"/>
          <w:szCs w:val="24"/>
        </w:rPr>
        <w:t xml:space="preserve">This ward </w:t>
      </w:r>
      <w:r w:rsidR="007F6E12">
        <w:rPr>
          <w:rFonts w:ascii="Times New Roman" w:hAnsi="Times New Roman" w:cs="Times New Roman"/>
          <w:sz w:val="24"/>
          <w:szCs w:val="24"/>
        </w:rPr>
        <w:t>would represent the eastern part of Chafford Hundred and so should be named Chafford East.</w:t>
      </w:r>
      <w:r w:rsidR="007A6BE3">
        <w:rPr>
          <w:rFonts w:ascii="Times New Roman" w:hAnsi="Times New Roman" w:cs="Times New Roman"/>
          <w:sz w:val="24"/>
          <w:szCs w:val="24"/>
        </w:rPr>
        <w:t xml:space="preserve">  We also deem Chafford Gorges or Three Gorges a suitable name for this ward.</w:t>
      </w:r>
    </w:p>
    <w:p w14:paraId="3343EEE2" w14:textId="19289CEC" w:rsidR="009F10FB" w:rsidRDefault="004B241F" w:rsidP="004B241F">
      <w:pPr>
        <w:rPr>
          <w:rFonts w:ascii="Times New Roman" w:hAnsi="Times New Roman" w:cs="Times New Roman"/>
          <w:sz w:val="24"/>
          <w:szCs w:val="24"/>
        </w:rPr>
      </w:pPr>
      <w:r>
        <w:rPr>
          <w:rFonts w:ascii="Times New Roman" w:hAnsi="Times New Roman" w:cs="Times New Roman"/>
          <w:sz w:val="24"/>
          <w:szCs w:val="24"/>
        </w:rPr>
        <w:t>Conclusion:</w:t>
      </w:r>
    </w:p>
    <w:p w14:paraId="4618BB69" w14:textId="2E84982B" w:rsidR="009F10FB" w:rsidRDefault="005858F9">
      <w:pPr>
        <w:rPr>
          <w:rFonts w:ascii="Times New Roman" w:hAnsi="Times New Roman" w:cs="Times New Roman"/>
          <w:sz w:val="24"/>
          <w:szCs w:val="24"/>
        </w:rPr>
      </w:pPr>
      <w:r>
        <w:rPr>
          <w:rFonts w:ascii="Times New Roman" w:hAnsi="Times New Roman" w:cs="Times New Roman"/>
          <w:sz w:val="24"/>
          <w:szCs w:val="24"/>
        </w:rPr>
        <w:t xml:space="preserve">The </w:t>
      </w:r>
      <w:r w:rsidR="00511BAA">
        <w:rPr>
          <w:rFonts w:ascii="Times New Roman" w:hAnsi="Times New Roman" w:cs="Times New Roman"/>
          <w:sz w:val="24"/>
          <w:szCs w:val="24"/>
        </w:rPr>
        <w:t>A13 provides a hard barrier between the Chafford Hundred community and North Stifford.</w:t>
      </w:r>
      <w:r w:rsidR="00955F57">
        <w:rPr>
          <w:rFonts w:ascii="Times New Roman" w:hAnsi="Times New Roman" w:cs="Times New Roman"/>
          <w:sz w:val="24"/>
          <w:szCs w:val="24"/>
        </w:rPr>
        <w:t xml:space="preserve">  The first development of Chafford Hundred was to the east of </w:t>
      </w:r>
      <w:r w:rsidR="00B01FAF">
        <w:rPr>
          <w:rFonts w:ascii="Times New Roman" w:hAnsi="Times New Roman" w:cs="Times New Roman"/>
          <w:sz w:val="24"/>
          <w:szCs w:val="24"/>
        </w:rPr>
        <w:t>A1012, and the people there identify as living within Chafford Hundred.</w:t>
      </w:r>
      <w:r w:rsidR="00597AAE">
        <w:rPr>
          <w:rFonts w:ascii="Times New Roman" w:hAnsi="Times New Roman" w:cs="Times New Roman"/>
          <w:sz w:val="24"/>
          <w:szCs w:val="24"/>
        </w:rPr>
        <w:t xml:space="preserve">  Badger’s Dene has similar demographics and architecture to Chafford Hundred and was developed at the same time.</w:t>
      </w:r>
      <w:r w:rsidR="00B01FAF">
        <w:rPr>
          <w:rFonts w:ascii="Times New Roman" w:hAnsi="Times New Roman" w:cs="Times New Roman"/>
          <w:sz w:val="24"/>
          <w:szCs w:val="24"/>
        </w:rPr>
        <w:t xml:space="preserve">  This ward should have t</w:t>
      </w:r>
      <w:r w:rsidR="00597AAE">
        <w:rPr>
          <w:rFonts w:ascii="Times New Roman" w:hAnsi="Times New Roman" w:cs="Times New Roman"/>
          <w:sz w:val="24"/>
          <w:szCs w:val="24"/>
        </w:rPr>
        <w:t>hree</w:t>
      </w:r>
      <w:r w:rsidR="00B01FAF">
        <w:rPr>
          <w:rFonts w:ascii="Times New Roman" w:hAnsi="Times New Roman" w:cs="Times New Roman"/>
          <w:sz w:val="24"/>
          <w:szCs w:val="24"/>
        </w:rPr>
        <w:t xml:space="preserve"> councillors.  This ward would </w:t>
      </w:r>
      <w:r w:rsidR="000D2636">
        <w:rPr>
          <w:rFonts w:ascii="Times New Roman" w:hAnsi="Times New Roman" w:cs="Times New Roman"/>
          <w:sz w:val="24"/>
          <w:szCs w:val="24"/>
        </w:rPr>
        <w:t>have</w:t>
      </w:r>
      <w:r w:rsidR="00B01FAF">
        <w:rPr>
          <w:rFonts w:ascii="Times New Roman" w:hAnsi="Times New Roman" w:cs="Times New Roman"/>
          <w:sz w:val="24"/>
          <w:szCs w:val="24"/>
        </w:rPr>
        <w:t xml:space="preserve"> good variance.</w:t>
      </w:r>
      <w:r w:rsidR="009F10FB">
        <w:rPr>
          <w:rFonts w:ascii="Times New Roman" w:hAnsi="Times New Roman" w:cs="Times New Roman"/>
          <w:sz w:val="24"/>
          <w:szCs w:val="24"/>
        </w:rPr>
        <w:br w:type="page"/>
      </w:r>
    </w:p>
    <w:p w14:paraId="3DDA9565" w14:textId="6C7453DB" w:rsidR="009F10FB" w:rsidRDefault="009F10FB" w:rsidP="009F10FB">
      <w:pPr>
        <w:rPr>
          <w:rFonts w:ascii="Times New Roman" w:hAnsi="Times New Roman" w:cs="Times New Roman"/>
          <w:sz w:val="28"/>
          <w:szCs w:val="28"/>
          <w:u w:val="single"/>
        </w:rPr>
      </w:pPr>
      <w:r>
        <w:rPr>
          <w:rFonts w:ascii="Times New Roman" w:hAnsi="Times New Roman" w:cs="Times New Roman"/>
          <w:sz w:val="28"/>
          <w:szCs w:val="28"/>
          <w:u w:val="single"/>
        </w:rPr>
        <w:t>Chafford West</w:t>
      </w:r>
      <w:r w:rsidRPr="00F62F55">
        <w:rPr>
          <w:rFonts w:ascii="Times New Roman" w:hAnsi="Times New Roman" w:cs="Times New Roman"/>
          <w:sz w:val="28"/>
          <w:szCs w:val="28"/>
          <w:u w:val="single"/>
        </w:rPr>
        <w:t xml:space="preserve"> Ward</w:t>
      </w:r>
    </w:p>
    <w:p w14:paraId="7C7017FF" w14:textId="7DC51070" w:rsidR="00995522" w:rsidRPr="00F62F55" w:rsidRDefault="009D42AE" w:rsidP="009F10FB">
      <w:pPr>
        <w:rPr>
          <w:rFonts w:ascii="Times New Roman" w:hAnsi="Times New Roman" w:cs="Times New Roman"/>
          <w:sz w:val="28"/>
          <w:szCs w:val="28"/>
          <w:u w:val="single"/>
        </w:rPr>
      </w:pPr>
      <w:r>
        <w:rPr>
          <w:noProof/>
        </w:rPr>
        <w:drawing>
          <wp:inline distT="0" distB="0" distL="0" distR="0" wp14:anchorId="0C149FF0" wp14:editId="494FFBB8">
            <wp:extent cx="1731985" cy="2138289"/>
            <wp:effectExtent l="0" t="0" r="190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4303" t="30981" r="64165" b="43706"/>
                    <a:stretch/>
                  </pic:blipFill>
                  <pic:spPr bwMode="auto">
                    <a:xfrm>
                      <a:off x="0" y="0"/>
                      <a:ext cx="1738059" cy="2145788"/>
                    </a:xfrm>
                    <a:prstGeom prst="rect">
                      <a:avLst/>
                    </a:prstGeom>
                    <a:ln>
                      <a:noFill/>
                    </a:ln>
                    <a:extLst>
                      <a:ext uri="{53640926-AAD7-44D8-BBD7-CCE9431645EC}">
                        <a14:shadowObscured xmlns:a14="http://schemas.microsoft.com/office/drawing/2010/main"/>
                      </a:ext>
                    </a:extLst>
                  </pic:spPr>
                </pic:pic>
              </a:graphicData>
            </a:graphic>
          </wp:inline>
        </w:drawing>
      </w:r>
    </w:p>
    <w:p w14:paraId="05A20CE6"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Number of Councillors: 2</w:t>
      </w:r>
    </w:p>
    <w:p w14:paraId="34D598CA" w14:textId="71334968"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6444E6">
        <w:rPr>
          <w:rFonts w:ascii="Times New Roman" w:hAnsi="Times New Roman" w:cs="Times New Roman"/>
          <w:sz w:val="24"/>
          <w:szCs w:val="24"/>
        </w:rPr>
        <w:t>5182 (3%)</w:t>
      </w:r>
    </w:p>
    <w:p w14:paraId="015350EF" w14:textId="31FC8388"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6444E6">
        <w:rPr>
          <w:rFonts w:ascii="Times New Roman" w:hAnsi="Times New Roman" w:cs="Times New Roman"/>
          <w:sz w:val="24"/>
          <w:szCs w:val="24"/>
        </w:rPr>
        <w:t>5448 (1%)</w:t>
      </w:r>
    </w:p>
    <w:p w14:paraId="7454823D"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0484D75B" w14:textId="0EC678AA" w:rsidR="00E72E1B" w:rsidRDefault="00E72E1B" w:rsidP="009F10FB">
      <w:pPr>
        <w:rPr>
          <w:rFonts w:ascii="Times New Roman" w:hAnsi="Times New Roman" w:cs="Times New Roman"/>
          <w:sz w:val="24"/>
          <w:szCs w:val="24"/>
        </w:rPr>
      </w:pPr>
      <w:r>
        <w:rPr>
          <w:rFonts w:ascii="Times New Roman" w:hAnsi="Times New Roman" w:cs="Times New Roman"/>
          <w:sz w:val="24"/>
          <w:szCs w:val="24"/>
        </w:rPr>
        <w:t xml:space="preserve">The boundary follows the railway line to the west of the ward.  This then follows the current boundary between the current South Chafford and West </w:t>
      </w:r>
      <w:r w:rsidRPr="00E72E1B">
        <w:rPr>
          <w:rFonts w:ascii="Times New Roman" w:hAnsi="Times New Roman" w:cs="Times New Roman"/>
          <w:sz w:val="24"/>
          <w:szCs w:val="24"/>
        </w:rPr>
        <w:t xml:space="preserve">Thurrock </w:t>
      </w:r>
      <w:r>
        <w:rPr>
          <w:rFonts w:ascii="Times New Roman" w:hAnsi="Times New Roman" w:cs="Times New Roman"/>
          <w:sz w:val="24"/>
          <w:szCs w:val="24"/>
        </w:rPr>
        <w:t>and South Stifford wards eastward, and then a pathway north, before following the eastern boundary of Chafford Gorges Nature Park.  The boundary then travels westward along Arterial Road West Thurrock.</w:t>
      </w:r>
    </w:p>
    <w:p w14:paraId="73E3324B"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ward:</w:t>
      </w:r>
    </w:p>
    <w:p w14:paraId="0DF90D32" w14:textId="7B262BE9" w:rsidR="006E1281" w:rsidRDefault="006E1281" w:rsidP="006E1281">
      <w:pPr>
        <w:rPr>
          <w:rFonts w:ascii="Times New Roman" w:hAnsi="Times New Roman" w:cs="Times New Roman"/>
          <w:sz w:val="24"/>
          <w:szCs w:val="24"/>
        </w:rPr>
      </w:pPr>
      <w:r>
        <w:rPr>
          <w:rFonts w:ascii="Times New Roman" w:hAnsi="Times New Roman" w:cs="Times New Roman"/>
          <w:sz w:val="24"/>
          <w:szCs w:val="24"/>
        </w:rPr>
        <w:t>Chafford Hundred is a development in Thurrock that started in the late 1980s and completed in the early 2000s.  This development has its own distinct identity and character from the rest of Thurrock.  The last development is to the west of the community, which is to the north of South Stifford.</w:t>
      </w:r>
    </w:p>
    <w:p w14:paraId="267BE279" w14:textId="7F865746" w:rsidR="006E1281" w:rsidRDefault="006E1281" w:rsidP="006E1281">
      <w:pPr>
        <w:rPr>
          <w:rFonts w:ascii="Times New Roman" w:hAnsi="Times New Roman" w:cs="Times New Roman"/>
          <w:sz w:val="24"/>
          <w:szCs w:val="24"/>
        </w:rPr>
      </w:pPr>
      <w:r>
        <w:rPr>
          <w:rFonts w:ascii="Times New Roman" w:hAnsi="Times New Roman" w:cs="Times New Roman"/>
          <w:sz w:val="24"/>
          <w:szCs w:val="24"/>
        </w:rPr>
        <w:t>Many residents dislike that Chafford Hundred is currently split between two wards: Chafford and North Stifford and South Chafford and they do not see the gorge as a community divider, but as a unifying force.  However, the numbers suggest that Chafford Hundred should have four councillors, and we note that the LGBCE are unlikely to accept a four member ward, and so we believe that the gorge is the most natural barrier between two Chafford Hundred wards.</w:t>
      </w:r>
      <w:r w:rsidR="00D92AC7">
        <w:rPr>
          <w:rFonts w:ascii="Times New Roman" w:hAnsi="Times New Roman" w:cs="Times New Roman"/>
          <w:sz w:val="24"/>
          <w:szCs w:val="24"/>
        </w:rPr>
        <w:t xml:space="preserve">  </w:t>
      </w:r>
    </w:p>
    <w:p w14:paraId="23A0D6AD" w14:textId="060D520F" w:rsidR="00D92AC7" w:rsidRDefault="00D92AC7" w:rsidP="006E1281">
      <w:pPr>
        <w:rPr>
          <w:rFonts w:ascii="Times New Roman" w:hAnsi="Times New Roman" w:cs="Times New Roman"/>
          <w:sz w:val="24"/>
          <w:szCs w:val="24"/>
        </w:rPr>
      </w:pPr>
      <w:r>
        <w:rPr>
          <w:rFonts w:ascii="Times New Roman" w:hAnsi="Times New Roman" w:cs="Times New Roman"/>
          <w:sz w:val="24"/>
          <w:szCs w:val="24"/>
        </w:rPr>
        <w:t>This ward has a clear community barrier with South Stifford, which is exhibited in the current boundary as being to the north of Mill Lane.</w:t>
      </w:r>
    </w:p>
    <w:p w14:paraId="31B2EEC6" w14:textId="035F578D" w:rsidR="001C10FF" w:rsidRDefault="001C10FF" w:rsidP="009F10FB">
      <w:pPr>
        <w:rPr>
          <w:rFonts w:ascii="Times New Roman" w:hAnsi="Times New Roman" w:cs="Times New Roman"/>
          <w:sz w:val="24"/>
          <w:szCs w:val="24"/>
        </w:rPr>
      </w:pPr>
      <w:r>
        <w:rPr>
          <w:rFonts w:ascii="Times New Roman" w:hAnsi="Times New Roman" w:cs="Times New Roman"/>
          <w:sz w:val="24"/>
          <w:szCs w:val="24"/>
        </w:rPr>
        <w:t>Naming:</w:t>
      </w:r>
    </w:p>
    <w:p w14:paraId="092E0420" w14:textId="64A44205" w:rsidR="00D92AC7" w:rsidRDefault="00D92AC7" w:rsidP="009F10FB">
      <w:pPr>
        <w:rPr>
          <w:rFonts w:ascii="Times New Roman" w:hAnsi="Times New Roman" w:cs="Times New Roman"/>
          <w:sz w:val="24"/>
          <w:szCs w:val="24"/>
        </w:rPr>
      </w:pPr>
      <w:r>
        <w:rPr>
          <w:rFonts w:ascii="Times New Roman" w:hAnsi="Times New Roman" w:cs="Times New Roman"/>
          <w:sz w:val="24"/>
          <w:szCs w:val="24"/>
        </w:rPr>
        <w:t>We believe that we should keep the same ward boundaries, minus a small change to the east near Devonshire Road, as the pre-existing South Chafford ward. This ward represents the western part of the Chafford Hundred development and we believe that it should be renamed Chafford West to show that.</w:t>
      </w:r>
    </w:p>
    <w:p w14:paraId="5527B8B3" w14:textId="77777777" w:rsidR="00597AAE" w:rsidRDefault="00597AAE" w:rsidP="009F10FB">
      <w:pPr>
        <w:rPr>
          <w:rFonts w:ascii="Times New Roman" w:hAnsi="Times New Roman" w:cs="Times New Roman"/>
          <w:sz w:val="24"/>
          <w:szCs w:val="24"/>
        </w:rPr>
      </w:pPr>
    </w:p>
    <w:p w14:paraId="6E0D5430" w14:textId="1D7CBB3C" w:rsidR="009F10FB" w:rsidRDefault="009F10FB" w:rsidP="009F10FB">
      <w:pPr>
        <w:rPr>
          <w:rFonts w:ascii="Times New Roman" w:hAnsi="Times New Roman" w:cs="Times New Roman"/>
          <w:sz w:val="24"/>
          <w:szCs w:val="24"/>
        </w:rPr>
      </w:pPr>
      <w:r>
        <w:rPr>
          <w:rFonts w:ascii="Times New Roman" w:hAnsi="Times New Roman" w:cs="Times New Roman"/>
          <w:sz w:val="24"/>
          <w:szCs w:val="24"/>
        </w:rPr>
        <w:t>Conclusion:</w:t>
      </w:r>
    </w:p>
    <w:p w14:paraId="4CE41D04" w14:textId="2FCE6EC8" w:rsidR="009F10FB" w:rsidRDefault="00B01FAF">
      <w:pPr>
        <w:rPr>
          <w:rFonts w:ascii="Times New Roman" w:hAnsi="Times New Roman" w:cs="Times New Roman"/>
          <w:sz w:val="24"/>
          <w:szCs w:val="24"/>
        </w:rPr>
      </w:pPr>
      <w:r>
        <w:rPr>
          <w:rFonts w:ascii="Times New Roman" w:hAnsi="Times New Roman" w:cs="Times New Roman"/>
          <w:sz w:val="24"/>
          <w:szCs w:val="24"/>
        </w:rPr>
        <w:t xml:space="preserve">Although the boundary with South Stifford may not seem clear, it is a community boundary which is very clear to residents.  This ward </w:t>
      </w:r>
      <w:r w:rsidR="001C10FF">
        <w:rPr>
          <w:rFonts w:ascii="Times New Roman" w:hAnsi="Times New Roman" w:cs="Times New Roman"/>
          <w:sz w:val="24"/>
          <w:szCs w:val="24"/>
        </w:rPr>
        <w:t xml:space="preserve">should have two </w:t>
      </w:r>
      <w:r w:rsidR="000D2636">
        <w:rPr>
          <w:rFonts w:ascii="Times New Roman" w:hAnsi="Times New Roman" w:cs="Times New Roman"/>
          <w:sz w:val="24"/>
          <w:szCs w:val="24"/>
        </w:rPr>
        <w:t>councillors</w:t>
      </w:r>
      <w:r w:rsidR="001C10FF">
        <w:rPr>
          <w:rFonts w:ascii="Times New Roman" w:hAnsi="Times New Roman" w:cs="Times New Roman"/>
          <w:sz w:val="24"/>
          <w:szCs w:val="24"/>
        </w:rPr>
        <w:t xml:space="preserve">.  This ward would </w:t>
      </w:r>
      <w:r w:rsidR="000D2636">
        <w:rPr>
          <w:rFonts w:ascii="Times New Roman" w:hAnsi="Times New Roman" w:cs="Times New Roman"/>
          <w:sz w:val="24"/>
          <w:szCs w:val="24"/>
        </w:rPr>
        <w:t xml:space="preserve">have </w:t>
      </w:r>
      <w:r w:rsidR="001C10FF">
        <w:rPr>
          <w:rFonts w:ascii="Times New Roman" w:hAnsi="Times New Roman" w:cs="Times New Roman"/>
          <w:sz w:val="24"/>
          <w:szCs w:val="24"/>
        </w:rPr>
        <w:t>good variance.</w:t>
      </w:r>
    </w:p>
    <w:p w14:paraId="075D17A7" w14:textId="77777777" w:rsidR="00B01FAF" w:rsidRDefault="00B01FAF">
      <w:pPr>
        <w:rPr>
          <w:rFonts w:ascii="Times New Roman" w:hAnsi="Times New Roman" w:cs="Times New Roman"/>
          <w:sz w:val="28"/>
          <w:szCs w:val="28"/>
          <w:u w:val="single"/>
        </w:rPr>
      </w:pPr>
      <w:r>
        <w:rPr>
          <w:rFonts w:ascii="Times New Roman" w:hAnsi="Times New Roman" w:cs="Times New Roman"/>
          <w:sz w:val="28"/>
          <w:szCs w:val="28"/>
          <w:u w:val="single"/>
        </w:rPr>
        <w:br w:type="page"/>
      </w:r>
    </w:p>
    <w:p w14:paraId="6639EF7A" w14:textId="4B8D50AF" w:rsidR="009F10FB" w:rsidRDefault="009F10FB" w:rsidP="009F10FB">
      <w:pPr>
        <w:rPr>
          <w:rFonts w:ascii="Times New Roman" w:hAnsi="Times New Roman" w:cs="Times New Roman"/>
          <w:sz w:val="28"/>
          <w:szCs w:val="28"/>
          <w:u w:val="single"/>
        </w:rPr>
      </w:pPr>
      <w:r>
        <w:rPr>
          <w:rFonts w:ascii="Times New Roman" w:hAnsi="Times New Roman" w:cs="Times New Roman"/>
          <w:sz w:val="28"/>
          <w:szCs w:val="28"/>
          <w:u w:val="single"/>
        </w:rPr>
        <w:t>Grays North</w:t>
      </w:r>
      <w:r w:rsidRPr="00F62F55">
        <w:rPr>
          <w:rFonts w:ascii="Times New Roman" w:hAnsi="Times New Roman" w:cs="Times New Roman"/>
          <w:sz w:val="28"/>
          <w:szCs w:val="28"/>
          <w:u w:val="single"/>
        </w:rPr>
        <w:t xml:space="preserve"> Ward</w:t>
      </w:r>
    </w:p>
    <w:p w14:paraId="313D4000" w14:textId="3C175831" w:rsidR="003F14DD" w:rsidRPr="00F62F55" w:rsidRDefault="0002543F" w:rsidP="009F10FB">
      <w:pPr>
        <w:rPr>
          <w:rFonts w:ascii="Times New Roman" w:hAnsi="Times New Roman" w:cs="Times New Roman"/>
          <w:sz w:val="28"/>
          <w:szCs w:val="28"/>
          <w:u w:val="single"/>
        </w:rPr>
      </w:pPr>
      <w:r>
        <w:rPr>
          <w:noProof/>
        </w:rPr>
        <w:drawing>
          <wp:inline distT="0" distB="0" distL="0" distR="0" wp14:anchorId="669F17E1" wp14:editId="28FDB148">
            <wp:extent cx="1484142" cy="3155447"/>
            <wp:effectExtent l="0" t="0" r="1905"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7681" t="23999" r="48579" b="24067"/>
                    <a:stretch/>
                  </pic:blipFill>
                  <pic:spPr bwMode="auto">
                    <a:xfrm>
                      <a:off x="0" y="0"/>
                      <a:ext cx="1488359" cy="3164414"/>
                    </a:xfrm>
                    <a:prstGeom prst="rect">
                      <a:avLst/>
                    </a:prstGeom>
                    <a:ln>
                      <a:noFill/>
                    </a:ln>
                    <a:extLst>
                      <a:ext uri="{53640926-AAD7-44D8-BBD7-CCE9431645EC}">
                        <a14:shadowObscured xmlns:a14="http://schemas.microsoft.com/office/drawing/2010/main"/>
                      </a:ext>
                    </a:extLst>
                  </pic:spPr>
                </pic:pic>
              </a:graphicData>
            </a:graphic>
          </wp:inline>
        </w:drawing>
      </w:r>
    </w:p>
    <w:p w14:paraId="57A51108"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Number of Councillors: 2</w:t>
      </w:r>
    </w:p>
    <w:p w14:paraId="728B4774" w14:textId="4D46FA5D"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502A3A">
        <w:rPr>
          <w:rFonts w:ascii="Times New Roman" w:hAnsi="Times New Roman" w:cs="Times New Roman"/>
          <w:sz w:val="24"/>
          <w:szCs w:val="24"/>
        </w:rPr>
        <w:t>4794</w:t>
      </w:r>
      <w:r w:rsidR="006444E6">
        <w:rPr>
          <w:rFonts w:ascii="Times New Roman" w:hAnsi="Times New Roman" w:cs="Times New Roman"/>
          <w:sz w:val="24"/>
          <w:szCs w:val="24"/>
        </w:rPr>
        <w:t xml:space="preserve"> (-</w:t>
      </w:r>
      <w:r w:rsidR="00502A3A">
        <w:rPr>
          <w:rFonts w:ascii="Times New Roman" w:hAnsi="Times New Roman" w:cs="Times New Roman"/>
          <w:sz w:val="24"/>
          <w:szCs w:val="24"/>
        </w:rPr>
        <w:t>4</w:t>
      </w:r>
      <w:r w:rsidR="006444E6">
        <w:rPr>
          <w:rFonts w:ascii="Times New Roman" w:hAnsi="Times New Roman" w:cs="Times New Roman"/>
          <w:sz w:val="24"/>
          <w:szCs w:val="24"/>
        </w:rPr>
        <w:t>%)</w:t>
      </w:r>
    </w:p>
    <w:p w14:paraId="64412E64" w14:textId="23C532F8"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6444E6">
        <w:rPr>
          <w:rFonts w:ascii="Times New Roman" w:hAnsi="Times New Roman" w:cs="Times New Roman"/>
          <w:sz w:val="24"/>
          <w:szCs w:val="24"/>
        </w:rPr>
        <w:t>5</w:t>
      </w:r>
      <w:r w:rsidR="00502A3A">
        <w:rPr>
          <w:rFonts w:ascii="Times New Roman" w:hAnsi="Times New Roman" w:cs="Times New Roman"/>
          <w:sz w:val="24"/>
          <w:szCs w:val="24"/>
        </w:rPr>
        <w:t>131</w:t>
      </w:r>
      <w:r w:rsidR="006444E6">
        <w:rPr>
          <w:rFonts w:ascii="Times New Roman" w:hAnsi="Times New Roman" w:cs="Times New Roman"/>
          <w:sz w:val="24"/>
          <w:szCs w:val="24"/>
        </w:rPr>
        <w:t xml:space="preserve"> (-</w:t>
      </w:r>
      <w:r w:rsidR="00502A3A">
        <w:rPr>
          <w:rFonts w:ascii="Times New Roman" w:hAnsi="Times New Roman" w:cs="Times New Roman"/>
          <w:sz w:val="24"/>
          <w:szCs w:val="24"/>
        </w:rPr>
        <w:t>5</w:t>
      </w:r>
      <w:r w:rsidR="006444E6">
        <w:rPr>
          <w:rFonts w:ascii="Times New Roman" w:hAnsi="Times New Roman" w:cs="Times New Roman"/>
          <w:sz w:val="24"/>
          <w:szCs w:val="24"/>
        </w:rPr>
        <w:t>%)</w:t>
      </w:r>
    </w:p>
    <w:p w14:paraId="339D98E8"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3FFFC94F" w14:textId="21C3F697" w:rsidR="009F10FB" w:rsidRDefault="00E72E1B" w:rsidP="009F10FB">
      <w:pPr>
        <w:rPr>
          <w:rFonts w:ascii="Times New Roman" w:hAnsi="Times New Roman" w:cs="Times New Roman"/>
          <w:sz w:val="24"/>
          <w:szCs w:val="24"/>
        </w:rPr>
      </w:pPr>
      <w:r>
        <w:rPr>
          <w:rFonts w:ascii="Times New Roman" w:hAnsi="Times New Roman" w:cs="Times New Roman"/>
          <w:sz w:val="24"/>
          <w:szCs w:val="24"/>
        </w:rPr>
        <w:t>The ward boundary bisects L</w:t>
      </w:r>
      <w:r w:rsidR="00945321">
        <w:rPr>
          <w:rFonts w:ascii="Times New Roman" w:hAnsi="Times New Roman" w:cs="Times New Roman"/>
          <w:sz w:val="24"/>
          <w:szCs w:val="24"/>
        </w:rPr>
        <w:t>odge Lane to the north.  It then bisects Bradleigh Avenue</w:t>
      </w:r>
      <w:r w:rsidR="00CA13E3">
        <w:rPr>
          <w:rFonts w:ascii="Times New Roman" w:hAnsi="Times New Roman" w:cs="Times New Roman"/>
          <w:sz w:val="24"/>
          <w:szCs w:val="24"/>
        </w:rPr>
        <w:t xml:space="preserve"> AND Bridge Road</w:t>
      </w:r>
      <w:r w:rsidR="00945321">
        <w:rPr>
          <w:rFonts w:ascii="Times New Roman" w:hAnsi="Times New Roman" w:cs="Times New Roman"/>
          <w:sz w:val="24"/>
          <w:szCs w:val="24"/>
        </w:rPr>
        <w:t xml:space="preserve"> to the east.</w:t>
      </w:r>
      <w:r w:rsidR="00CA13E3">
        <w:rPr>
          <w:rFonts w:ascii="Times New Roman" w:hAnsi="Times New Roman" w:cs="Times New Roman"/>
          <w:sz w:val="24"/>
          <w:szCs w:val="24"/>
        </w:rPr>
        <w:t xml:space="preserve">  The ward bisects to the railway line to the south.</w:t>
      </w:r>
      <w:r w:rsidR="00816A51">
        <w:rPr>
          <w:rFonts w:ascii="Times New Roman" w:hAnsi="Times New Roman" w:cs="Times New Roman"/>
          <w:sz w:val="24"/>
          <w:szCs w:val="24"/>
        </w:rPr>
        <w:t xml:space="preserve">  The eastern side of the ward boundary goes up </w:t>
      </w:r>
      <w:r w:rsidR="00F638D7">
        <w:rPr>
          <w:rFonts w:ascii="Times New Roman" w:hAnsi="Times New Roman" w:cs="Times New Roman"/>
          <w:sz w:val="24"/>
          <w:szCs w:val="24"/>
        </w:rPr>
        <w:t xml:space="preserve">Maidstone Road, it has a little bit of London Road, travelling north and encompassing Eastern Way – </w:t>
      </w:r>
      <w:r w:rsidR="006F15A1">
        <w:rPr>
          <w:rFonts w:ascii="Times New Roman" w:hAnsi="Times New Roman" w:cs="Times New Roman"/>
          <w:sz w:val="24"/>
          <w:szCs w:val="24"/>
        </w:rPr>
        <w:t xml:space="preserve">but not </w:t>
      </w:r>
      <w:r w:rsidR="00F638D7">
        <w:rPr>
          <w:rFonts w:ascii="Times New Roman" w:hAnsi="Times New Roman" w:cs="Times New Roman"/>
          <w:sz w:val="24"/>
          <w:szCs w:val="24"/>
        </w:rPr>
        <w:t xml:space="preserve">encompassing Kingfisher Heights </w:t>
      </w:r>
      <w:r w:rsidR="00A84C42">
        <w:rPr>
          <w:rFonts w:ascii="Times New Roman" w:hAnsi="Times New Roman" w:cs="Times New Roman"/>
          <w:sz w:val="24"/>
          <w:szCs w:val="24"/>
        </w:rPr>
        <w:t>–</w:t>
      </w:r>
      <w:r w:rsidR="00F638D7">
        <w:rPr>
          <w:rFonts w:ascii="Times New Roman" w:hAnsi="Times New Roman" w:cs="Times New Roman"/>
          <w:sz w:val="24"/>
          <w:szCs w:val="24"/>
        </w:rPr>
        <w:t xml:space="preserve"> </w:t>
      </w:r>
      <w:r w:rsidR="00A84C42">
        <w:rPr>
          <w:rFonts w:ascii="Times New Roman" w:hAnsi="Times New Roman" w:cs="Times New Roman"/>
          <w:sz w:val="24"/>
          <w:szCs w:val="24"/>
        </w:rPr>
        <w:t xml:space="preserve">before travelling north up Hogg Lane, and going behind the properties of Hogg Lane and the cul-de-sacs off Hogg Lane (Orchard Drive, Grays End Close, and Rushdon Close), which we do not </w:t>
      </w:r>
      <w:r w:rsidR="0036005D">
        <w:rPr>
          <w:rFonts w:ascii="Times New Roman" w:hAnsi="Times New Roman" w:cs="Times New Roman"/>
          <w:sz w:val="24"/>
          <w:szCs w:val="24"/>
        </w:rPr>
        <w:t>propose to be in this ward.</w:t>
      </w:r>
    </w:p>
    <w:p w14:paraId="52DAAB0C" w14:textId="15B54B09"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ward:</w:t>
      </w:r>
    </w:p>
    <w:p w14:paraId="1391EEE9" w14:textId="53B3435A" w:rsidR="00BC30E8" w:rsidRDefault="00E2052E" w:rsidP="009F10FB">
      <w:pPr>
        <w:rPr>
          <w:rFonts w:ascii="Times New Roman" w:hAnsi="Times New Roman" w:cs="Times New Roman"/>
          <w:sz w:val="24"/>
          <w:szCs w:val="24"/>
        </w:rPr>
      </w:pPr>
      <w:r>
        <w:rPr>
          <w:rFonts w:ascii="Times New Roman" w:hAnsi="Times New Roman" w:cs="Times New Roman"/>
          <w:sz w:val="24"/>
          <w:szCs w:val="24"/>
        </w:rPr>
        <w:t xml:space="preserve">The town of Grays is a historic town in Thurrock.  </w:t>
      </w:r>
      <w:r w:rsidR="005C1636">
        <w:rPr>
          <w:rFonts w:ascii="Times New Roman" w:hAnsi="Times New Roman" w:cs="Times New Roman"/>
          <w:sz w:val="24"/>
          <w:szCs w:val="24"/>
        </w:rPr>
        <w:t xml:space="preserve">This ward would represent most of the geographic </w:t>
      </w:r>
      <w:r w:rsidR="00BC30E8">
        <w:rPr>
          <w:rFonts w:ascii="Times New Roman" w:hAnsi="Times New Roman" w:cs="Times New Roman"/>
          <w:sz w:val="24"/>
          <w:szCs w:val="24"/>
        </w:rPr>
        <w:t xml:space="preserve">area of Grays, with a small bit in Chafford East, and the rest in Grays South.  </w:t>
      </w:r>
      <w:r w:rsidR="006D6AF8">
        <w:rPr>
          <w:rFonts w:ascii="Times New Roman" w:hAnsi="Times New Roman" w:cs="Times New Roman"/>
          <w:sz w:val="24"/>
          <w:szCs w:val="24"/>
        </w:rPr>
        <w:t xml:space="preserve">Defining Grays by </w:t>
      </w:r>
      <w:r w:rsidR="00C978D9">
        <w:rPr>
          <w:rFonts w:ascii="Times New Roman" w:hAnsi="Times New Roman" w:cs="Times New Roman"/>
          <w:sz w:val="24"/>
          <w:szCs w:val="24"/>
        </w:rPr>
        <w:t>Lodge Lane, to the north, Hogg Lane, to the west, Bradleigh Avenue</w:t>
      </w:r>
      <w:r w:rsidR="0022122A">
        <w:rPr>
          <w:rFonts w:ascii="Times New Roman" w:hAnsi="Times New Roman" w:cs="Times New Roman"/>
          <w:sz w:val="24"/>
          <w:szCs w:val="24"/>
        </w:rPr>
        <w:t xml:space="preserve"> and </w:t>
      </w:r>
      <w:r w:rsidR="00BA0961">
        <w:rPr>
          <w:rFonts w:ascii="Times New Roman" w:hAnsi="Times New Roman" w:cs="Times New Roman"/>
          <w:sz w:val="24"/>
          <w:szCs w:val="24"/>
        </w:rPr>
        <w:t>Bridge Raod</w:t>
      </w:r>
      <w:r w:rsidR="00C978D9">
        <w:rPr>
          <w:rFonts w:ascii="Times New Roman" w:hAnsi="Times New Roman" w:cs="Times New Roman"/>
          <w:sz w:val="24"/>
          <w:szCs w:val="24"/>
        </w:rPr>
        <w:t xml:space="preserve">, to the east, and the Thames to the south, we </w:t>
      </w:r>
      <w:r w:rsidR="0022122A">
        <w:rPr>
          <w:rFonts w:ascii="Times New Roman" w:hAnsi="Times New Roman" w:cs="Times New Roman"/>
          <w:sz w:val="24"/>
          <w:szCs w:val="24"/>
        </w:rPr>
        <w:t xml:space="preserve">believe that the numbers suggest that Grays should have four councillors.  We note the LGBCE is unlikely to accept any four-member wards, and we do not believe that there is a case </w:t>
      </w:r>
      <w:r w:rsidR="00BA0961">
        <w:rPr>
          <w:rFonts w:ascii="Times New Roman" w:hAnsi="Times New Roman" w:cs="Times New Roman"/>
          <w:sz w:val="24"/>
          <w:szCs w:val="24"/>
        </w:rPr>
        <w:t xml:space="preserve">for a one member ward and a three member ward.  </w:t>
      </w:r>
    </w:p>
    <w:p w14:paraId="6BC3DA62" w14:textId="57D14724" w:rsidR="00BA0961" w:rsidRDefault="00BA0961" w:rsidP="009F10FB">
      <w:pPr>
        <w:rPr>
          <w:rFonts w:ascii="Times New Roman" w:hAnsi="Times New Roman" w:cs="Times New Roman"/>
          <w:sz w:val="24"/>
          <w:szCs w:val="24"/>
        </w:rPr>
      </w:pPr>
      <w:r>
        <w:rPr>
          <w:rFonts w:ascii="Times New Roman" w:hAnsi="Times New Roman" w:cs="Times New Roman"/>
          <w:sz w:val="24"/>
          <w:szCs w:val="24"/>
        </w:rPr>
        <w:t xml:space="preserve">We believe that the most natural barrier between two Grays wards is the railway line.  This separates the town centre and more historic housing, to the north, from more modern housing estates to the south.  However, we do want to note that the </w:t>
      </w:r>
      <w:r w:rsidR="005E2E81">
        <w:rPr>
          <w:rFonts w:ascii="Times New Roman" w:hAnsi="Times New Roman" w:cs="Times New Roman"/>
          <w:sz w:val="24"/>
          <w:szCs w:val="24"/>
        </w:rPr>
        <w:t>there are historic and modern estates either side of the railway line, but the north predominantly features more historic estates and the south predominantly features more modern estates.</w:t>
      </w:r>
    </w:p>
    <w:p w14:paraId="559C4B90" w14:textId="46A9CE2E" w:rsidR="00106E49" w:rsidRDefault="005E2E81" w:rsidP="009F10FB">
      <w:pPr>
        <w:rPr>
          <w:rFonts w:ascii="Times New Roman" w:hAnsi="Times New Roman" w:cs="Times New Roman"/>
          <w:sz w:val="24"/>
          <w:szCs w:val="24"/>
        </w:rPr>
      </w:pPr>
      <w:r>
        <w:rPr>
          <w:rFonts w:ascii="Times New Roman" w:hAnsi="Times New Roman" w:cs="Times New Roman"/>
          <w:sz w:val="24"/>
          <w:szCs w:val="24"/>
        </w:rPr>
        <w:t>This ward would encompass Grays Town centre and the long avenues of Grays.</w:t>
      </w:r>
      <w:r w:rsidR="00964CED">
        <w:rPr>
          <w:rFonts w:ascii="Times New Roman" w:hAnsi="Times New Roman" w:cs="Times New Roman"/>
          <w:sz w:val="24"/>
          <w:szCs w:val="24"/>
        </w:rPr>
        <w:t xml:space="preserve">  </w:t>
      </w:r>
      <w:r w:rsidR="00EA70E5">
        <w:rPr>
          <w:rFonts w:ascii="Times New Roman" w:hAnsi="Times New Roman" w:cs="Times New Roman"/>
          <w:sz w:val="24"/>
          <w:szCs w:val="24"/>
        </w:rPr>
        <w:t xml:space="preserve">We believe that this ward would </w:t>
      </w:r>
      <w:r w:rsidR="00767D80">
        <w:rPr>
          <w:rFonts w:ascii="Times New Roman" w:hAnsi="Times New Roman" w:cs="Times New Roman"/>
          <w:sz w:val="24"/>
          <w:szCs w:val="24"/>
        </w:rPr>
        <w:t xml:space="preserve">provide good representation of Grays and </w:t>
      </w:r>
      <w:r w:rsidR="0081753F">
        <w:rPr>
          <w:rFonts w:ascii="Times New Roman" w:hAnsi="Times New Roman" w:cs="Times New Roman"/>
          <w:sz w:val="24"/>
          <w:szCs w:val="24"/>
        </w:rPr>
        <w:t>has the clear community boundaries with the neighbouring communities of Stifford Clays, Little Thurrock, Chafford Hundred, and South Stifford, which are identifiable to residents.</w:t>
      </w:r>
      <w:r w:rsidR="00106E49">
        <w:rPr>
          <w:rFonts w:ascii="Times New Roman" w:hAnsi="Times New Roman" w:cs="Times New Roman"/>
          <w:sz w:val="24"/>
          <w:szCs w:val="24"/>
        </w:rPr>
        <w:t xml:space="preserve"> </w:t>
      </w:r>
    </w:p>
    <w:p w14:paraId="08480E20" w14:textId="4F4D9ABF" w:rsidR="001C10FF" w:rsidRDefault="001C10FF" w:rsidP="009F10FB">
      <w:pPr>
        <w:rPr>
          <w:rFonts w:ascii="Times New Roman" w:hAnsi="Times New Roman" w:cs="Times New Roman"/>
          <w:sz w:val="24"/>
          <w:szCs w:val="24"/>
        </w:rPr>
      </w:pPr>
      <w:r>
        <w:rPr>
          <w:rFonts w:ascii="Times New Roman" w:hAnsi="Times New Roman" w:cs="Times New Roman"/>
          <w:sz w:val="24"/>
          <w:szCs w:val="24"/>
        </w:rPr>
        <w:t>Naming:</w:t>
      </w:r>
    </w:p>
    <w:p w14:paraId="6735F60F" w14:textId="3465B4A3" w:rsidR="0020049B" w:rsidRDefault="0020049B" w:rsidP="009F10FB">
      <w:pPr>
        <w:rPr>
          <w:rFonts w:ascii="Times New Roman" w:hAnsi="Times New Roman" w:cs="Times New Roman"/>
          <w:sz w:val="24"/>
          <w:szCs w:val="24"/>
        </w:rPr>
      </w:pPr>
      <w:r>
        <w:rPr>
          <w:rFonts w:ascii="Times New Roman" w:hAnsi="Times New Roman" w:cs="Times New Roman"/>
          <w:sz w:val="24"/>
          <w:szCs w:val="24"/>
        </w:rPr>
        <w:t>This ward would represent the northern part of Grays town, so should be named Grays North.</w:t>
      </w:r>
    </w:p>
    <w:p w14:paraId="29E0D2E9"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Conclusion:</w:t>
      </w:r>
    </w:p>
    <w:p w14:paraId="38AB79A0" w14:textId="44260FDF" w:rsidR="009F10FB" w:rsidRDefault="001C10FF" w:rsidP="009F10FB">
      <w:pPr>
        <w:rPr>
          <w:rFonts w:ascii="Times New Roman" w:hAnsi="Times New Roman" w:cs="Times New Roman"/>
          <w:sz w:val="24"/>
          <w:szCs w:val="24"/>
        </w:rPr>
      </w:pPr>
      <w:r>
        <w:rPr>
          <w:rFonts w:ascii="Times New Roman" w:hAnsi="Times New Roman" w:cs="Times New Roman"/>
          <w:sz w:val="24"/>
          <w:szCs w:val="24"/>
        </w:rPr>
        <w:t>This ward would represent part of Grays town, including the town centre.  This ward would have hard boundaries with Bradleigh Avenue, Bridge Road, the railway line, the east of Hogg Lane, and Lodge Lane acting as the boundaries.</w:t>
      </w:r>
      <w:r w:rsidR="00E768A5">
        <w:rPr>
          <w:rFonts w:ascii="Times New Roman" w:hAnsi="Times New Roman" w:cs="Times New Roman"/>
          <w:sz w:val="24"/>
          <w:szCs w:val="24"/>
        </w:rPr>
        <w:t xml:space="preserve">  This ward should have two </w:t>
      </w:r>
      <w:r w:rsidR="000D2636">
        <w:rPr>
          <w:rFonts w:ascii="Times New Roman" w:hAnsi="Times New Roman" w:cs="Times New Roman"/>
          <w:sz w:val="24"/>
          <w:szCs w:val="24"/>
        </w:rPr>
        <w:t>councillors</w:t>
      </w:r>
      <w:r w:rsidR="00E768A5">
        <w:rPr>
          <w:rFonts w:ascii="Times New Roman" w:hAnsi="Times New Roman" w:cs="Times New Roman"/>
          <w:sz w:val="24"/>
          <w:szCs w:val="24"/>
        </w:rPr>
        <w:t xml:space="preserve">.  This ward would </w:t>
      </w:r>
      <w:r w:rsidR="000D2636">
        <w:rPr>
          <w:rFonts w:ascii="Times New Roman" w:hAnsi="Times New Roman" w:cs="Times New Roman"/>
          <w:sz w:val="24"/>
          <w:szCs w:val="24"/>
        </w:rPr>
        <w:t xml:space="preserve">have </w:t>
      </w:r>
      <w:r w:rsidR="00E768A5">
        <w:rPr>
          <w:rFonts w:ascii="Times New Roman" w:hAnsi="Times New Roman" w:cs="Times New Roman"/>
          <w:sz w:val="24"/>
          <w:szCs w:val="24"/>
        </w:rPr>
        <w:t>good variance.</w:t>
      </w:r>
    </w:p>
    <w:p w14:paraId="7F27139E" w14:textId="175AA5F1" w:rsidR="009F10FB" w:rsidRDefault="009F10FB">
      <w:pPr>
        <w:rPr>
          <w:rFonts w:ascii="Times New Roman" w:hAnsi="Times New Roman" w:cs="Times New Roman"/>
          <w:sz w:val="24"/>
          <w:szCs w:val="24"/>
        </w:rPr>
      </w:pPr>
      <w:r>
        <w:rPr>
          <w:rFonts w:ascii="Times New Roman" w:hAnsi="Times New Roman" w:cs="Times New Roman"/>
          <w:sz w:val="24"/>
          <w:szCs w:val="24"/>
        </w:rPr>
        <w:br w:type="page"/>
      </w:r>
    </w:p>
    <w:p w14:paraId="1AB7B698" w14:textId="27893A38" w:rsidR="009F10FB" w:rsidRDefault="009F10FB" w:rsidP="009F10FB">
      <w:pPr>
        <w:rPr>
          <w:rFonts w:ascii="Times New Roman" w:hAnsi="Times New Roman" w:cs="Times New Roman"/>
          <w:sz w:val="28"/>
          <w:szCs w:val="28"/>
          <w:u w:val="single"/>
        </w:rPr>
      </w:pPr>
      <w:r>
        <w:rPr>
          <w:rFonts w:ascii="Times New Roman" w:hAnsi="Times New Roman" w:cs="Times New Roman"/>
          <w:sz w:val="28"/>
          <w:szCs w:val="28"/>
          <w:u w:val="single"/>
        </w:rPr>
        <w:t>Grays South</w:t>
      </w:r>
      <w:r w:rsidRPr="00F62F55">
        <w:rPr>
          <w:rFonts w:ascii="Times New Roman" w:hAnsi="Times New Roman" w:cs="Times New Roman"/>
          <w:sz w:val="28"/>
          <w:szCs w:val="28"/>
          <w:u w:val="single"/>
        </w:rPr>
        <w:t xml:space="preserve"> Ward</w:t>
      </w:r>
    </w:p>
    <w:p w14:paraId="1AC76539" w14:textId="0C1671C8" w:rsidR="00052E6F" w:rsidRPr="00F62F55" w:rsidRDefault="00164B70" w:rsidP="009F10FB">
      <w:pPr>
        <w:rPr>
          <w:rFonts w:ascii="Times New Roman" w:hAnsi="Times New Roman" w:cs="Times New Roman"/>
          <w:sz w:val="28"/>
          <w:szCs w:val="28"/>
          <w:u w:val="single"/>
        </w:rPr>
      </w:pPr>
      <w:r>
        <w:rPr>
          <w:noProof/>
        </w:rPr>
        <w:drawing>
          <wp:inline distT="0" distB="0" distL="0" distR="0" wp14:anchorId="5417CA71" wp14:editId="64D40135">
            <wp:extent cx="2771335" cy="219593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7371" t="35999" r="41339" b="19922"/>
                    <a:stretch/>
                  </pic:blipFill>
                  <pic:spPr bwMode="auto">
                    <a:xfrm>
                      <a:off x="0" y="0"/>
                      <a:ext cx="2774397" cy="2198356"/>
                    </a:xfrm>
                    <a:prstGeom prst="rect">
                      <a:avLst/>
                    </a:prstGeom>
                    <a:ln>
                      <a:noFill/>
                    </a:ln>
                    <a:extLst>
                      <a:ext uri="{53640926-AAD7-44D8-BBD7-CCE9431645EC}">
                        <a14:shadowObscured xmlns:a14="http://schemas.microsoft.com/office/drawing/2010/main"/>
                      </a:ext>
                    </a:extLst>
                  </pic:spPr>
                </pic:pic>
              </a:graphicData>
            </a:graphic>
          </wp:inline>
        </w:drawing>
      </w:r>
    </w:p>
    <w:p w14:paraId="14E49AF2"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Number of Councillors: 2</w:t>
      </w:r>
    </w:p>
    <w:p w14:paraId="2118F275" w14:textId="3945416C"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6444E6">
        <w:rPr>
          <w:rFonts w:ascii="Times New Roman" w:hAnsi="Times New Roman" w:cs="Times New Roman"/>
          <w:sz w:val="24"/>
          <w:szCs w:val="24"/>
        </w:rPr>
        <w:t>4605 (-8%)</w:t>
      </w:r>
    </w:p>
    <w:p w14:paraId="551A435A" w14:textId="4E70B0B5"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6444E6">
        <w:rPr>
          <w:rFonts w:ascii="Times New Roman" w:hAnsi="Times New Roman" w:cs="Times New Roman"/>
          <w:sz w:val="24"/>
          <w:szCs w:val="24"/>
        </w:rPr>
        <w:t>4912 (-9%)</w:t>
      </w:r>
    </w:p>
    <w:p w14:paraId="6B96AD28"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0E7DD317" w14:textId="7FFC9064" w:rsidR="009F10FB" w:rsidRDefault="0036005D" w:rsidP="009F10FB">
      <w:pPr>
        <w:rPr>
          <w:rFonts w:ascii="Times New Roman" w:hAnsi="Times New Roman" w:cs="Times New Roman"/>
          <w:sz w:val="24"/>
          <w:szCs w:val="24"/>
        </w:rPr>
      </w:pPr>
      <w:r>
        <w:rPr>
          <w:rFonts w:ascii="Times New Roman" w:hAnsi="Times New Roman" w:cs="Times New Roman"/>
          <w:sz w:val="24"/>
          <w:szCs w:val="24"/>
        </w:rPr>
        <w:t xml:space="preserve">For the most part, the northern boundary is the railway line.  </w:t>
      </w:r>
      <w:r w:rsidR="003433E9">
        <w:rPr>
          <w:rFonts w:ascii="Times New Roman" w:hAnsi="Times New Roman" w:cs="Times New Roman"/>
          <w:sz w:val="24"/>
          <w:szCs w:val="24"/>
        </w:rPr>
        <w:t>The boundary then bisects Bridge Road, East</w:t>
      </w:r>
      <w:r w:rsidR="00DB3103">
        <w:rPr>
          <w:rFonts w:ascii="Times New Roman" w:hAnsi="Times New Roman" w:cs="Times New Roman"/>
          <w:sz w:val="24"/>
          <w:szCs w:val="24"/>
        </w:rPr>
        <w:t xml:space="preserve"> Thurrock</w:t>
      </w:r>
      <w:r w:rsidR="003433E9">
        <w:rPr>
          <w:rFonts w:ascii="Times New Roman" w:hAnsi="Times New Roman" w:cs="Times New Roman"/>
          <w:sz w:val="24"/>
          <w:szCs w:val="24"/>
        </w:rPr>
        <w:t xml:space="preserve"> Road, and Gipsy Lane / Maple Road</w:t>
      </w:r>
      <w:r w:rsidR="00E876CB">
        <w:rPr>
          <w:rFonts w:ascii="Times New Roman" w:hAnsi="Times New Roman" w:cs="Times New Roman"/>
          <w:sz w:val="24"/>
          <w:szCs w:val="24"/>
        </w:rPr>
        <w:t>, before meeting the railway line again.  The boundary then travels southward, behind the industrial estate, before encompassing all of Grays Beach before meeting the borough boundary in the River Thames.</w:t>
      </w:r>
    </w:p>
    <w:p w14:paraId="0C17E111"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ward:</w:t>
      </w:r>
    </w:p>
    <w:p w14:paraId="0F79ECF7" w14:textId="3357E5B1" w:rsidR="00151972" w:rsidRDefault="00151972" w:rsidP="009F10FB">
      <w:pPr>
        <w:rPr>
          <w:rFonts w:ascii="Times New Roman" w:hAnsi="Times New Roman" w:cs="Times New Roman"/>
          <w:sz w:val="24"/>
          <w:szCs w:val="24"/>
        </w:rPr>
      </w:pPr>
      <w:r>
        <w:rPr>
          <w:rFonts w:ascii="Times New Roman" w:hAnsi="Times New Roman" w:cs="Times New Roman"/>
          <w:sz w:val="24"/>
          <w:szCs w:val="24"/>
        </w:rPr>
        <w:t>This ward would largely represent the part of Grays that is south of the railway line, which provides a clear, unmissable, and natural boundary.</w:t>
      </w:r>
      <w:r w:rsidR="006F1819">
        <w:rPr>
          <w:rFonts w:ascii="Times New Roman" w:hAnsi="Times New Roman" w:cs="Times New Roman"/>
          <w:sz w:val="24"/>
          <w:szCs w:val="24"/>
        </w:rPr>
        <w:t xml:space="preserve">  This ward would also bisect Bridge Road, East Thurrock Road, and Gipsy Lane / Maple Road – although this area is historically in Little Thurrock, we believe that the demographics are more similar to the Grays than to Little Thurrock and the local community have more in common with Grays, especially the area of Grays near Grays Beach Riverside Park, than with Little Thurrock.</w:t>
      </w:r>
      <w:r w:rsidR="00586DF1">
        <w:rPr>
          <w:rFonts w:ascii="Times New Roman" w:hAnsi="Times New Roman" w:cs="Times New Roman"/>
          <w:sz w:val="24"/>
          <w:szCs w:val="24"/>
        </w:rPr>
        <w:t xml:space="preserve">  </w:t>
      </w:r>
      <w:r w:rsidR="00D67EAC">
        <w:rPr>
          <w:rFonts w:ascii="Times New Roman" w:hAnsi="Times New Roman" w:cs="Times New Roman"/>
          <w:sz w:val="24"/>
          <w:szCs w:val="24"/>
        </w:rPr>
        <w:t>And, indeed, these residents identify as living in Grays rather than Little Thurrock, which they historically did.</w:t>
      </w:r>
    </w:p>
    <w:p w14:paraId="69A79D55" w14:textId="640DFE53" w:rsidR="006F1819" w:rsidRDefault="00E54C7D" w:rsidP="009F10FB">
      <w:pPr>
        <w:rPr>
          <w:rFonts w:ascii="Times New Roman" w:hAnsi="Times New Roman" w:cs="Times New Roman"/>
          <w:sz w:val="24"/>
          <w:szCs w:val="24"/>
        </w:rPr>
      </w:pPr>
      <w:r>
        <w:rPr>
          <w:rFonts w:ascii="Times New Roman" w:hAnsi="Times New Roman" w:cs="Times New Roman"/>
          <w:sz w:val="24"/>
          <w:szCs w:val="24"/>
        </w:rPr>
        <w:t xml:space="preserve">This area has newer housing, primarily in the west of the ward, as well as more historic estates within Grays.  </w:t>
      </w:r>
      <w:r w:rsidR="004349B3">
        <w:rPr>
          <w:rFonts w:ascii="Times New Roman" w:hAnsi="Times New Roman" w:cs="Times New Roman"/>
          <w:sz w:val="24"/>
          <w:szCs w:val="24"/>
        </w:rPr>
        <w:t xml:space="preserve">By using the railway line, and main roads like Bridge Road and East Thurrock Road, this ward has a clear boundary with </w:t>
      </w:r>
      <w:r w:rsidR="00257ADE">
        <w:rPr>
          <w:rFonts w:ascii="Times New Roman" w:hAnsi="Times New Roman" w:cs="Times New Roman"/>
          <w:sz w:val="24"/>
          <w:szCs w:val="24"/>
        </w:rPr>
        <w:t>Grays North.</w:t>
      </w:r>
    </w:p>
    <w:p w14:paraId="6226C012" w14:textId="3A22F592" w:rsidR="0088732F" w:rsidRDefault="0088732F" w:rsidP="009F10FB">
      <w:pPr>
        <w:rPr>
          <w:rFonts w:ascii="Times New Roman" w:hAnsi="Times New Roman" w:cs="Times New Roman"/>
          <w:sz w:val="24"/>
          <w:szCs w:val="24"/>
        </w:rPr>
      </w:pPr>
      <w:r>
        <w:rPr>
          <w:rFonts w:ascii="Times New Roman" w:hAnsi="Times New Roman" w:cs="Times New Roman"/>
          <w:sz w:val="24"/>
          <w:szCs w:val="24"/>
        </w:rPr>
        <w:t>Naming:</w:t>
      </w:r>
    </w:p>
    <w:p w14:paraId="1F2FD618" w14:textId="695E01D3" w:rsidR="00257ADE" w:rsidRDefault="00257ADE" w:rsidP="009F10FB">
      <w:pPr>
        <w:rPr>
          <w:rFonts w:ascii="Times New Roman" w:hAnsi="Times New Roman" w:cs="Times New Roman"/>
          <w:sz w:val="24"/>
          <w:szCs w:val="24"/>
        </w:rPr>
      </w:pPr>
      <w:r>
        <w:rPr>
          <w:rFonts w:ascii="Times New Roman" w:hAnsi="Times New Roman" w:cs="Times New Roman"/>
          <w:sz w:val="24"/>
          <w:szCs w:val="24"/>
        </w:rPr>
        <w:t>We propose naming this ward Grays South because it would largely represent the southern part of Grays town.</w:t>
      </w:r>
    </w:p>
    <w:p w14:paraId="0B21F623"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Conclusion:</w:t>
      </w:r>
    </w:p>
    <w:p w14:paraId="0B9CD583" w14:textId="010B0CD7" w:rsidR="009F10FB" w:rsidRDefault="00E768A5">
      <w:pPr>
        <w:rPr>
          <w:rFonts w:ascii="Times New Roman" w:hAnsi="Times New Roman" w:cs="Times New Roman"/>
          <w:sz w:val="24"/>
          <w:szCs w:val="24"/>
        </w:rPr>
      </w:pPr>
      <w:r>
        <w:rPr>
          <w:rFonts w:ascii="Times New Roman" w:hAnsi="Times New Roman" w:cs="Times New Roman"/>
          <w:sz w:val="24"/>
          <w:szCs w:val="24"/>
        </w:rPr>
        <w:t>This ward would</w:t>
      </w:r>
      <w:r w:rsidR="004C20FA">
        <w:rPr>
          <w:rFonts w:ascii="Times New Roman" w:hAnsi="Times New Roman" w:cs="Times New Roman"/>
          <w:sz w:val="24"/>
          <w:szCs w:val="24"/>
        </w:rPr>
        <w:t xml:space="preserve"> represent part of Grays town, mostly the part to the south of the railway line.  </w:t>
      </w:r>
      <w:r w:rsidR="00BC204E">
        <w:rPr>
          <w:rFonts w:ascii="Times New Roman" w:hAnsi="Times New Roman" w:cs="Times New Roman"/>
          <w:sz w:val="24"/>
          <w:szCs w:val="24"/>
        </w:rPr>
        <w:t xml:space="preserve">This ward </w:t>
      </w:r>
      <w:r w:rsidR="0088732F">
        <w:rPr>
          <w:rFonts w:ascii="Times New Roman" w:hAnsi="Times New Roman" w:cs="Times New Roman"/>
          <w:sz w:val="24"/>
          <w:szCs w:val="24"/>
        </w:rPr>
        <w:t xml:space="preserve">should have two </w:t>
      </w:r>
      <w:r w:rsidR="000D2636">
        <w:rPr>
          <w:rFonts w:ascii="Times New Roman" w:hAnsi="Times New Roman" w:cs="Times New Roman"/>
          <w:sz w:val="24"/>
          <w:szCs w:val="24"/>
        </w:rPr>
        <w:t>councillors</w:t>
      </w:r>
      <w:r w:rsidR="0088732F">
        <w:rPr>
          <w:rFonts w:ascii="Times New Roman" w:hAnsi="Times New Roman" w:cs="Times New Roman"/>
          <w:sz w:val="24"/>
          <w:szCs w:val="24"/>
        </w:rPr>
        <w:t xml:space="preserve">.  This ward would </w:t>
      </w:r>
      <w:r w:rsidR="000D2636">
        <w:rPr>
          <w:rFonts w:ascii="Times New Roman" w:hAnsi="Times New Roman" w:cs="Times New Roman"/>
          <w:sz w:val="24"/>
          <w:szCs w:val="24"/>
        </w:rPr>
        <w:t xml:space="preserve">have </w:t>
      </w:r>
      <w:r w:rsidR="0088732F">
        <w:rPr>
          <w:rFonts w:ascii="Times New Roman" w:hAnsi="Times New Roman" w:cs="Times New Roman"/>
          <w:sz w:val="24"/>
          <w:szCs w:val="24"/>
        </w:rPr>
        <w:t>good variance.</w:t>
      </w:r>
      <w:r w:rsidR="009F10FB">
        <w:rPr>
          <w:rFonts w:ascii="Times New Roman" w:hAnsi="Times New Roman" w:cs="Times New Roman"/>
          <w:sz w:val="24"/>
          <w:szCs w:val="24"/>
        </w:rPr>
        <w:br w:type="page"/>
      </w:r>
    </w:p>
    <w:p w14:paraId="51E5BCF2" w14:textId="1F5A8572" w:rsidR="009F10FB" w:rsidRDefault="009F10FB" w:rsidP="009F10FB">
      <w:pPr>
        <w:rPr>
          <w:rFonts w:ascii="Times New Roman" w:hAnsi="Times New Roman" w:cs="Times New Roman"/>
          <w:sz w:val="28"/>
          <w:szCs w:val="28"/>
          <w:u w:val="single"/>
        </w:rPr>
      </w:pPr>
      <w:r>
        <w:rPr>
          <w:rFonts w:ascii="Times New Roman" w:hAnsi="Times New Roman" w:cs="Times New Roman"/>
          <w:sz w:val="28"/>
          <w:szCs w:val="28"/>
          <w:u w:val="single"/>
        </w:rPr>
        <w:t>Little Thurrock Blackshots</w:t>
      </w:r>
      <w:r w:rsidRPr="00F62F55">
        <w:rPr>
          <w:rFonts w:ascii="Times New Roman" w:hAnsi="Times New Roman" w:cs="Times New Roman"/>
          <w:sz w:val="28"/>
          <w:szCs w:val="28"/>
          <w:u w:val="single"/>
        </w:rPr>
        <w:t xml:space="preserve"> Ward</w:t>
      </w:r>
    </w:p>
    <w:p w14:paraId="0CCE61CF" w14:textId="6065DAAC" w:rsidR="00502A3A" w:rsidRDefault="00C32168" w:rsidP="009F10FB">
      <w:pPr>
        <w:rPr>
          <w:rFonts w:ascii="Times New Roman" w:hAnsi="Times New Roman" w:cs="Times New Roman"/>
          <w:b/>
          <w:bCs/>
          <w:sz w:val="44"/>
          <w:szCs w:val="44"/>
          <w:u w:val="single"/>
        </w:rPr>
      </w:pPr>
      <w:r>
        <w:rPr>
          <w:noProof/>
        </w:rPr>
        <w:drawing>
          <wp:inline distT="0" distB="0" distL="0" distR="0" wp14:anchorId="3E82D2C6" wp14:editId="7DBB5F7E">
            <wp:extent cx="1807698" cy="2336671"/>
            <wp:effectExtent l="0" t="0" r="254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0191" t="24872" r="43793" b="15343"/>
                    <a:stretch/>
                  </pic:blipFill>
                  <pic:spPr bwMode="auto">
                    <a:xfrm>
                      <a:off x="0" y="0"/>
                      <a:ext cx="1810337" cy="2340082"/>
                    </a:xfrm>
                    <a:prstGeom prst="rect">
                      <a:avLst/>
                    </a:prstGeom>
                    <a:ln>
                      <a:noFill/>
                    </a:ln>
                    <a:extLst>
                      <a:ext uri="{53640926-AAD7-44D8-BBD7-CCE9431645EC}">
                        <a14:shadowObscured xmlns:a14="http://schemas.microsoft.com/office/drawing/2010/main"/>
                      </a:ext>
                    </a:extLst>
                  </pic:spPr>
                </pic:pic>
              </a:graphicData>
            </a:graphic>
          </wp:inline>
        </w:drawing>
      </w:r>
    </w:p>
    <w:p w14:paraId="758E61A8" w14:textId="5CE9B4EA" w:rsidR="009F10FB" w:rsidRDefault="009F10FB" w:rsidP="009F10FB">
      <w:pPr>
        <w:rPr>
          <w:rFonts w:ascii="Times New Roman" w:hAnsi="Times New Roman" w:cs="Times New Roman"/>
          <w:sz w:val="24"/>
          <w:szCs w:val="24"/>
        </w:rPr>
      </w:pPr>
      <w:r>
        <w:rPr>
          <w:rFonts w:ascii="Times New Roman" w:hAnsi="Times New Roman" w:cs="Times New Roman"/>
          <w:sz w:val="24"/>
          <w:szCs w:val="24"/>
        </w:rPr>
        <w:t>Number of Councillors: 2</w:t>
      </w:r>
    </w:p>
    <w:p w14:paraId="724570C0" w14:textId="598B6EA9"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502A3A">
        <w:rPr>
          <w:rFonts w:ascii="Times New Roman" w:hAnsi="Times New Roman" w:cs="Times New Roman"/>
          <w:sz w:val="24"/>
          <w:szCs w:val="24"/>
        </w:rPr>
        <w:t>5435</w:t>
      </w:r>
      <w:r w:rsidR="006444E6">
        <w:rPr>
          <w:rFonts w:ascii="Times New Roman" w:hAnsi="Times New Roman" w:cs="Times New Roman"/>
          <w:sz w:val="24"/>
          <w:szCs w:val="24"/>
        </w:rPr>
        <w:t xml:space="preserve"> </w:t>
      </w:r>
      <w:r w:rsidR="00670F5C">
        <w:rPr>
          <w:rFonts w:ascii="Times New Roman" w:hAnsi="Times New Roman" w:cs="Times New Roman"/>
          <w:sz w:val="24"/>
          <w:szCs w:val="24"/>
        </w:rPr>
        <w:t>(</w:t>
      </w:r>
      <w:r w:rsidR="00502A3A">
        <w:rPr>
          <w:rFonts w:ascii="Times New Roman" w:hAnsi="Times New Roman" w:cs="Times New Roman"/>
          <w:sz w:val="24"/>
          <w:szCs w:val="24"/>
        </w:rPr>
        <w:t>8</w:t>
      </w:r>
      <w:r w:rsidR="00670F5C">
        <w:rPr>
          <w:rFonts w:ascii="Times New Roman" w:hAnsi="Times New Roman" w:cs="Times New Roman"/>
          <w:sz w:val="24"/>
          <w:szCs w:val="24"/>
        </w:rPr>
        <w:t>%)</w:t>
      </w:r>
    </w:p>
    <w:p w14:paraId="6D03665D" w14:textId="1DE194B2"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502A3A">
        <w:rPr>
          <w:rFonts w:ascii="Times New Roman" w:hAnsi="Times New Roman" w:cs="Times New Roman"/>
          <w:sz w:val="24"/>
          <w:szCs w:val="24"/>
        </w:rPr>
        <w:t xml:space="preserve">5744 </w:t>
      </w:r>
      <w:r w:rsidR="00670F5C">
        <w:rPr>
          <w:rFonts w:ascii="Times New Roman" w:hAnsi="Times New Roman" w:cs="Times New Roman"/>
          <w:sz w:val="24"/>
          <w:szCs w:val="24"/>
        </w:rPr>
        <w:t>(</w:t>
      </w:r>
      <w:r w:rsidR="00502A3A">
        <w:rPr>
          <w:rFonts w:ascii="Times New Roman" w:hAnsi="Times New Roman" w:cs="Times New Roman"/>
          <w:sz w:val="24"/>
          <w:szCs w:val="24"/>
        </w:rPr>
        <w:t>6</w:t>
      </w:r>
      <w:r w:rsidR="00670F5C">
        <w:rPr>
          <w:rFonts w:ascii="Times New Roman" w:hAnsi="Times New Roman" w:cs="Times New Roman"/>
          <w:sz w:val="24"/>
          <w:szCs w:val="24"/>
        </w:rPr>
        <w:t>%)</w:t>
      </w:r>
    </w:p>
    <w:p w14:paraId="367AFE4A"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277A2424" w14:textId="77E94907" w:rsidR="009F10FB" w:rsidRDefault="00657AD5" w:rsidP="009F10FB">
      <w:pPr>
        <w:rPr>
          <w:rFonts w:ascii="Times New Roman" w:hAnsi="Times New Roman" w:cs="Times New Roman"/>
          <w:sz w:val="24"/>
          <w:szCs w:val="24"/>
        </w:rPr>
      </w:pPr>
      <w:r>
        <w:rPr>
          <w:rFonts w:ascii="Times New Roman" w:hAnsi="Times New Roman" w:cs="Times New Roman"/>
          <w:sz w:val="24"/>
          <w:szCs w:val="24"/>
        </w:rPr>
        <w:t>To the south, this ward bisects Lodge Lane</w:t>
      </w:r>
      <w:r w:rsidR="003D3CE0">
        <w:rPr>
          <w:rFonts w:ascii="Times New Roman" w:hAnsi="Times New Roman" w:cs="Times New Roman"/>
          <w:sz w:val="24"/>
          <w:szCs w:val="24"/>
        </w:rPr>
        <w:t xml:space="preserve"> (from Connaught Avenue, westward)</w:t>
      </w:r>
      <w:r>
        <w:rPr>
          <w:rFonts w:ascii="Times New Roman" w:hAnsi="Times New Roman" w:cs="Times New Roman"/>
          <w:sz w:val="24"/>
          <w:szCs w:val="24"/>
        </w:rPr>
        <w:t xml:space="preserve"> and Wood View.  To the east, the boundary bisects the A1089.  To the north, the boundary bisects the A13.  To the west, the boundary encompasses all of Blackshots Lane, </w:t>
      </w:r>
      <w:r w:rsidR="00353ED9">
        <w:rPr>
          <w:rFonts w:ascii="Times New Roman" w:hAnsi="Times New Roman" w:cs="Times New Roman"/>
          <w:sz w:val="24"/>
          <w:szCs w:val="24"/>
        </w:rPr>
        <w:t xml:space="preserve">and encompasses </w:t>
      </w:r>
      <w:r w:rsidR="005E637A">
        <w:rPr>
          <w:rFonts w:ascii="Times New Roman" w:hAnsi="Times New Roman" w:cs="Times New Roman"/>
          <w:sz w:val="24"/>
          <w:szCs w:val="24"/>
        </w:rPr>
        <w:t xml:space="preserve">Elmway, The Firs, and Leasway, as well as </w:t>
      </w:r>
      <w:r w:rsidR="00A43C02">
        <w:rPr>
          <w:rFonts w:ascii="Times New Roman" w:hAnsi="Times New Roman" w:cs="Times New Roman"/>
          <w:sz w:val="24"/>
          <w:szCs w:val="24"/>
        </w:rPr>
        <w:t xml:space="preserve">all </w:t>
      </w:r>
      <w:r w:rsidR="005E637A">
        <w:rPr>
          <w:rFonts w:ascii="Times New Roman" w:hAnsi="Times New Roman" w:cs="Times New Roman"/>
          <w:sz w:val="24"/>
          <w:szCs w:val="24"/>
        </w:rPr>
        <w:t>Lo</w:t>
      </w:r>
      <w:r w:rsidR="00A43C02">
        <w:rPr>
          <w:rFonts w:ascii="Times New Roman" w:hAnsi="Times New Roman" w:cs="Times New Roman"/>
          <w:sz w:val="24"/>
          <w:szCs w:val="24"/>
        </w:rPr>
        <w:t>ng</w:t>
      </w:r>
      <w:r w:rsidR="005E637A">
        <w:rPr>
          <w:rFonts w:ascii="Times New Roman" w:hAnsi="Times New Roman" w:cs="Times New Roman"/>
          <w:sz w:val="24"/>
          <w:szCs w:val="24"/>
        </w:rPr>
        <w:t xml:space="preserve"> Lane</w:t>
      </w:r>
      <w:r w:rsidR="00A43C02">
        <w:rPr>
          <w:rFonts w:ascii="Times New Roman" w:hAnsi="Times New Roman" w:cs="Times New Roman"/>
          <w:sz w:val="24"/>
          <w:szCs w:val="24"/>
        </w:rPr>
        <w:t xml:space="preserve"> to the east of Fairway and Connaught Avenue</w:t>
      </w:r>
      <w:r w:rsidR="00C13913">
        <w:rPr>
          <w:rFonts w:ascii="Times New Roman" w:hAnsi="Times New Roman" w:cs="Times New Roman"/>
          <w:sz w:val="24"/>
          <w:szCs w:val="24"/>
        </w:rPr>
        <w:t>.  The ward then travels southward, encompassing all of Victoria Avenue and the cul-de-sacs off it (Regent Close and Albert Close)</w:t>
      </w:r>
      <w:r w:rsidR="003D3CE0">
        <w:rPr>
          <w:rFonts w:ascii="Times New Roman" w:hAnsi="Times New Roman" w:cs="Times New Roman"/>
          <w:sz w:val="24"/>
          <w:szCs w:val="24"/>
        </w:rPr>
        <w:t xml:space="preserve">.  </w:t>
      </w:r>
    </w:p>
    <w:p w14:paraId="13C948F4"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ward:</w:t>
      </w:r>
    </w:p>
    <w:p w14:paraId="355F3730" w14:textId="2203AEF7" w:rsidR="00911C8E" w:rsidRDefault="00257ADE" w:rsidP="009F10FB">
      <w:pPr>
        <w:rPr>
          <w:rFonts w:ascii="Times New Roman" w:hAnsi="Times New Roman" w:cs="Times New Roman"/>
          <w:sz w:val="24"/>
          <w:szCs w:val="24"/>
        </w:rPr>
      </w:pPr>
      <w:r>
        <w:rPr>
          <w:rFonts w:ascii="Times New Roman" w:hAnsi="Times New Roman" w:cs="Times New Roman"/>
          <w:sz w:val="24"/>
          <w:szCs w:val="24"/>
        </w:rPr>
        <w:t xml:space="preserve">This ward contains two communities: Blackshots and Little Thurrock.  The Little Thurrock community, which is </w:t>
      </w:r>
      <w:r w:rsidR="00DA1490">
        <w:rPr>
          <w:rFonts w:ascii="Times New Roman" w:hAnsi="Times New Roman" w:cs="Times New Roman"/>
          <w:sz w:val="24"/>
          <w:szCs w:val="24"/>
        </w:rPr>
        <w:t>defined by polling districts Z, AB, AC, AD, AZ, should have four members to provide good electoral equality</w:t>
      </w:r>
      <w:r w:rsidR="00B3015B">
        <w:rPr>
          <w:rFonts w:ascii="Times New Roman" w:hAnsi="Times New Roman" w:cs="Times New Roman"/>
          <w:sz w:val="24"/>
          <w:szCs w:val="24"/>
        </w:rPr>
        <w:t xml:space="preserve">.  We believe that it not the best representation of the local communities to define Little Thurrock into two two-member wards, </w:t>
      </w:r>
      <w:r w:rsidR="003925A3">
        <w:rPr>
          <w:rFonts w:ascii="Times New Roman" w:hAnsi="Times New Roman" w:cs="Times New Roman"/>
          <w:sz w:val="24"/>
          <w:szCs w:val="24"/>
        </w:rPr>
        <w:t xml:space="preserve">but to have the northern part (AB) with the Blackshots community.  This is </w:t>
      </w:r>
      <w:r w:rsidR="00815158">
        <w:rPr>
          <w:rFonts w:ascii="Times New Roman" w:hAnsi="Times New Roman" w:cs="Times New Roman"/>
          <w:sz w:val="24"/>
          <w:szCs w:val="24"/>
        </w:rPr>
        <w:t>because the Wood Side community (AB) within Little Thurrock have a lot in common with the Blackshots community to the north of the A1013</w:t>
      </w:r>
      <w:r w:rsidR="00911C8E">
        <w:rPr>
          <w:rFonts w:ascii="Times New Roman" w:hAnsi="Times New Roman" w:cs="Times New Roman"/>
          <w:sz w:val="24"/>
          <w:szCs w:val="24"/>
        </w:rPr>
        <w:t xml:space="preserve"> – they use the same facilities, particularly King George’s Field, Blackshots Leisure centre</w:t>
      </w:r>
      <w:r w:rsidR="00651759">
        <w:rPr>
          <w:rFonts w:ascii="Times New Roman" w:hAnsi="Times New Roman" w:cs="Times New Roman"/>
          <w:sz w:val="24"/>
          <w:szCs w:val="24"/>
        </w:rPr>
        <w:t xml:space="preserve"> and Blackshots Library</w:t>
      </w:r>
      <w:r w:rsidR="00911C8E">
        <w:rPr>
          <w:rFonts w:ascii="Times New Roman" w:hAnsi="Times New Roman" w:cs="Times New Roman"/>
          <w:sz w:val="24"/>
          <w:szCs w:val="24"/>
        </w:rPr>
        <w:t xml:space="preserve"> and these create communities.</w:t>
      </w:r>
    </w:p>
    <w:p w14:paraId="173FE5B0" w14:textId="25618AF7" w:rsidR="00D2710C" w:rsidRDefault="00D2710C" w:rsidP="009F10FB">
      <w:pPr>
        <w:rPr>
          <w:rFonts w:ascii="Times New Roman" w:hAnsi="Times New Roman" w:cs="Times New Roman"/>
          <w:sz w:val="24"/>
          <w:szCs w:val="24"/>
        </w:rPr>
      </w:pPr>
      <w:r>
        <w:rPr>
          <w:rFonts w:ascii="Times New Roman" w:hAnsi="Times New Roman" w:cs="Times New Roman"/>
          <w:sz w:val="24"/>
          <w:szCs w:val="24"/>
        </w:rPr>
        <w:t xml:space="preserve">The ward boundaries would be clearer than they are currently, as currently next-door neighbours are in different wards along Long Lane and Lodge Lane.  </w:t>
      </w:r>
    </w:p>
    <w:p w14:paraId="0E756536" w14:textId="5B8B457C" w:rsidR="0088732F" w:rsidRDefault="0088732F" w:rsidP="009F10FB">
      <w:pPr>
        <w:rPr>
          <w:rFonts w:ascii="Times New Roman" w:hAnsi="Times New Roman" w:cs="Times New Roman"/>
          <w:sz w:val="24"/>
          <w:szCs w:val="24"/>
        </w:rPr>
      </w:pPr>
      <w:r>
        <w:rPr>
          <w:rFonts w:ascii="Times New Roman" w:hAnsi="Times New Roman" w:cs="Times New Roman"/>
          <w:sz w:val="24"/>
          <w:szCs w:val="24"/>
        </w:rPr>
        <w:t>Naming:</w:t>
      </w:r>
    </w:p>
    <w:p w14:paraId="419223C5" w14:textId="27AD1E43" w:rsidR="00397BF4" w:rsidRDefault="00397BF4" w:rsidP="009F10FB">
      <w:pPr>
        <w:rPr>
          <w:rFonts w:ascii="Times New Roman" w:hAnsi="Times New Roman" w:cs="Times New Roman"/>
          <w:sz w:val="24"/>
          <w:szCs w:val="24"/>
        </w:rPr>
      </w:pPr>
      <w:r>
        <w:rPr>
          <w:rFonts w:ascii="Times New Roman" w:hAnsi="Times New Roman" w:cs="Times New Roman"/>
          <w:sz w:val="24"/>
          <w:szCs w:val="24"/>
        </w:rPr>
        <w:t xml:space="preserve">This ward should be named Little Thurrock Blackshots after the Little Thurrock and Blackshots communities within it.  </w:t>
      </w:r>
    </w:p>
    <w:p w14:paraId="2C00843F"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Conclusion:</w:t>
      </w:r>
    </w:p>
    <w:p w14:paraId="388498C6" w14:textId="5884506A" w:rsidR="009F10FB" w:rsidRDefault="0088732F">
      <w:pPr>
        <w:rPr>
          <w:rFonts w:ascii="Times New Roman" w:hAnsi="Times New Roman" w:cs="Times New Roman"/>
          <w:sz w:val="24"/>
          <w:szCs w:val="24"/>
        </w:rPr>
      </w:pPr>
      <w:r>
        <w:rPr>
          <w:rFonts w:ascii="Times New Roman" w:hAnsi="Times New Roman" w:cs="Times New Roman"/>
          <w:sz w:val="24"/>
          <w:szCs w:val="24"/>
        </w:rPr>
        <w:t xml:space="preserve">This ward would have strong boundaries with the A13, A1089, and </w:t>
      </w:r>
      <w:r w:rsidR="000336F7">
        <w:rPr>
          <w:rFonts w:ascii="Times New Roman" w:hAnsi="Times New Roman" w:cs="Times New Roman"/>
          <w:sz w:val="24"/>
          <w:szCs w:val="24"/>
        </w:rPr>
        <w:t xml:space="preserve">Wood View acting as big community barriers. This ward would represent the northern part of Little Thurrock as well as the Blackshots community.  </w:t>
      </w:r>
      <w:r w:rsidR="000D2636">
        <w:rPr>
          <w:rFonts w:ascii="Times New Roman" w:hAnsi="Times New Roman" w:cs="Times New Roman"/>
          <w:sz w:val="24"/>
          <w:szCs w:val="24"/>
        </w:rPr>
        <w:t>This ward should have two councillors.  This ward would have good variance.</w:t>
      </w:r>
      <w:r w:rsidR="000336F7">
        <w:rPr>
          <w:rFonts w:ascii="Times New Roman" w:hAnsi="Times New Roman" w:cs="Times New Roman"/>
          <w:sz w:val="24"/>
          <w:szCs w:val="24"/>
        </w:rPr>
        <w:t xml:space="preserve"> </w:t>
      </w:r>
      <w:r w:rsidR="009F10FB">
        <w:rPr>
          <w:rFonts w:ascii="Times New Roman" w:hAnsi="Times New Roman" w:cs="Times New Roman"/>
          <w:sz w:val="24"/>
          <w:szCs w:val="24"/>
        </w:rPr>
        <w:br w:type="page"/>
      </w:r>
    </w:p>
    <w:p w14:paraId="3A1C5A4A" w14:textId="26B41ECE" w:rsidR="009F10FB" w:rsidRDefault="009F10FB" w:rsidP="009F10FB">
      <w:pPr>
        <w:rPr>
          <w:rFonts w:ascii="Times New Roman" w:hAnsi="Times New Roman" w:cs="Times New Roman"/>
          <w:sz w:val="28"/>
          <w:szCs w:val="28"/>
          <w:u w:val="single"/>
        </w:rPr>
      </w:pPr>
      <w:r>
        <w:rPr>
          <w:rFonts w:ascii="Times New Roman" w:hAnsi="Times New Roman" w:cs="Times New Roman"/>
          <w:sz w:val="28"/>
          <w:szCs w:val="28"/>
          <w:u w:val="single"/>
        </w:rPr>
        <w:t>Little Thurrock Rectory</w:t>
      </w:r>
      <w:r w:rsidRPr="00F62F55">
        <w:rPr>
          <w:rFonts w:ascii="Times New Roman" w:hAnsi="Times New Roman" w:cs="Times New Roman"/>
          <w:sz w:val="28"/>
          <w:szCs w:val="28"/>
          <w:u w:val="single"/>
        </w:rPr>
        <w:t xml:space="preserve"> Ward</w:t>
      </w:r>
    </w:p>
    <w:p w14:paraId="37079209" w14:textId="6EE54F90" w:rsidR="00FE51EC" w:rsidRPr="00F62F55" w:rsidRDefault="00FE51EC" w:rsidP="009F10FB">
      <w:pPr>
        <w:rPr>
          <w:rFonts w:ascii="Times New Roman" w:hAnsi="Times New Roman" w:cs="Times New Roman"/>
          <w:sz w:val="28"/>
          <w:szCs w:val="28"/>
          <w:u w:val="single"/>
        </w:rPr>
      </w:pPr>
      <w:r>
        <w:rPr>
          <w:noProof/>
        </w:rPr>
        <w:drawing>
          <wp:inline distT="0" distB="0" distL="0" distR="0" wp14:anchorId="6E2A2A4A" wp14:editId="1AB91BDC">
            <wp:extent cx="2679895" cy="335999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6575" t="27709" r="36798" b="12940"/>
                    <a:stretch/>
                  </pic:blipFill>
                  <pic:spPr bwMode="auto">
                    <a:xfrm>
                      <a:off x="0" y="0"/>
                      <a:ext cx="2685464" cy="3366973"/>
                    </a:xfrm>
                    <a:prstGeom prst="rect">
                      <a:avLst/>
                    </a:prstGeom>
                    <a:ln>
                      <a:noFill/>
                    </a:ln>
                    <a:extLst>
                      <a:ext uri="{53640926-AAD7-44D8-BBD7-CCE9431645EC}">
                        <a14:shadowObscured xmlns:a14="http://schemas.microsoft.com/office/drawing/2010/main"/>
                      </a:ext>
                    </a:extLst>
                  </pic:spPr>
                </pic:pic>
              </a:graphicData>
            </a:graphic>
          </wp:inline>
        </w:drawing>
      </w:r>
    </w:p>
    <w:p w14:paraId="6CC0930F" w14:textId="36E744A6" w:rsidR="009F10FB" w:rsidRDefault="009F10FB" w:rsidP="009F10FB">
      <w:pPr>
        <w:rPr>
          <w:rFonts w:ascii="Times New Roman" w:hAnsi="Times New Roman" w:cs="Times New Roman"/>
          <w:sz w:val="24"/>
          <w:szCs w:val="24"/>
        </w:rPr>
      </w:pPr>
      <w:r>
        <w:rPr>
          <w:rFonts w:ascii="Times New Roman" w:hAnsi="Times New Roman" w:cs="Times New Roman"/>
          <w:sz w:val="24"/>
          <w:szCs w:val="24"/>
        </w:rPr>
        <w:t>Number of Councillors: 3</w:t>
      </w:r>
    </w:p>
    <w:p w14:paraId="32D69FE9" w14:textId="3193338A"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F97E65">
        <w:rPr>
          <w:rFonts w:ascii="Times New Roman" w:hAnsi="Times New Roman" w:cs="Times New Roman"/>
          <w:sz w:val="24"/>
          <w:szCs w:val="24"/>
        </w:rPr>
        <w:t>7549 (0%)</w:t>
      </w:r>
    </w:p>
    <w:p w14:paraId="6EC1720D" w14:textId="76C90C54"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F97E65">
        <w:rPr>
          <w:rFonts w:ascii="Times New Roman" w:hAnsi="Times New Roman" w:cs="Times New Roman"/>
          <w:sz w:val="24"/>
          <w:szCs w:val="24"/>
        </w:rPr>
        <w:t>8159 (1%)</w:t>
      </w:r>
    </w:p>
    <w:p w14:paraId="0E4156B6"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7BA82C80" w14:textId="25E00569" w:rsidR="009F10FB" w:rsidRDefault="00F0224E" w:rsidP="009F10FB">
      <w:pPr>
        <w:rPr>
          <w:rFonts w:ascii="Times New Roman" w:hAnsi="Times New Roman" w:cs="Times New Roman"/>
          <w:sz w:val="24"/>
          <w:szCs w:val="24"/>
        </w:rPr>
      </w:pPr>
      <w:r>
        <w:rPr>
          <w:rFonts w:ascii="Times New Roman" w:hAnsi="Times New Roman" w:cs="Times New Roman"/>
          <w:sz w:val="24"/>
          <w:szCs w:val="24"/>
        </w:rPr>
        <w:t xml:space="preserve">To the north, this ward bisects Lodge Lane and </w:t>
      </w:r>
      <w:r w:rsidR="00E35FF9">
        <w:rPr>
          <w:rFonts w:ascii="Times New Roman" w:hAnsi="Times New Roman" w:cs="Times New Roman"/>
          <w:sz w:val="24"/>
          <w:szCs w:val="24"/>
        </w:rPr>
        <w:t xml:space="preserve">Wood </w:t>
      </w:r>
      <w:r>
        <w:rPr>
          <w:rFonts w:ascii="Times New Roman" w:hAnsi="Times New Roman" w:cs="Times New Roman"/>
          <w:sz w:val="24"/>
          <w:szCs w:val="24"/>
        </w:rPr>
        <w:t>View</w:t>
      </w:r>
      <w:r w:rsidR="00E35FF9">
        <w:rPr>
          <w:rFonts w:ascii="Times New Roman" w:hAnsi="Times New Roman" w:cs="Times New Roman"/>
          <w:sz w:val="24"/>
          <w:szCs w:val="24"/>
        </w:rPr>
        <w:t xml:space="preserve">.  To the east, this ward bisects the A1089.  To the south, this ward bisects the railway line.  To the west, this ward bisects </w:t>
      </w:r>
      <w:r w:rsidR="00DB3103">
        <w:rPr>
          <w:rFonts w:ascii="Times New Roman" w:hAnsi="Times New Roman" w:cs="Times New Roman"/>
          <w:sz w:val="24"/>
          <w:szCs w:val="24"/>
        </w:rPr>
        <w:t>Bradleigh Avenue, Bridge Road, East Thurrock Road, and Gipsy Lane / Maple Road.</w:t>
      </w:r>
    </w:p>
    <w:p w14:paraId="7DC02707"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ward:</w:t>
      </w:r>
    </w:p>
    <w:p w14:paraId="71E8522A" w14:textId="2B1411DB" w:rsidR="00AE7348" w:rsidRDefault="00AE7348" w:rsidP="009F10FB">
      <w:pPr>
        <w:rPr>
          <w:rFonts w:ascii="Times New Roman" w:hAnsi="Times New Roman" w:cs="Times New Roman"/>
          <w:sz w:val="24"/>
          <w:szCs w:val="24"/>
        </w:rPr>
      </w:pPr>
      <w:r>
        <w:rPr>
          <w:rFonts w:ascii="Times New Roman" w:hAnsi="Times New Roman" w:cs="Times New Roman"/>
          <w:sz w:val="24"/>
          <w:szCs w:val="24"/>
        </w:rPr>
        <w:t xml:space="preserve">This ward contains the vast majority of the Little Thurrock community.  </w:t>
      </w:r>
      <w:r w:rsidR="0076317A">
        <w:rPr>
          <w:rFonts w:ascii="Times New Roman" w:hAnsi="Times New Roman" w:cs="Times New Roman"/>
          <w:sz w:val="24"/>
          <w:szCs w:val="24"/>
        </w:rPr>
        <w:t>This ward represents most of Little Thurrock south of the B149.</w:t>
      </w:r>
    </w:p>
    <w:p w14:paraId="12022E26" w14:textId="41EFFB92" w:rsidR="0076317A" w:rsidRDefault="0076317A" w:rsidP="009F10FB">
      <w:pPr>
        <w:rPr>
          <w:rFonts w:ascii="Times New Roman" w:hAnsi="Times New Roman" w:cs="Times New Roman"/>
          <w:sz w:val="24"/>
          <w:szCs w:val="24"/>
        </w:rPr>
      </w:pPr>
      <w:r>
        <w:rPr>
          <w:rFonts w:ascii="Times New Roman" w:hAnsi="Times New Roman" w:cs="Times New Roman"/>
          <w:sz w:val="24"/>
          <w:szCs w:val="24"/>
        </w:rPr>
        <w:t>We propose extending the pre-existing Little Thurrock Rectory ward to the south and west.</w:t>
      </w:r>
      <w:r w:rsidR="0097435B">
        <w:rPr>
          <w:rFonts w:ascii="Times New Roman" w:hAnsi="Times New Roman" w:cs="Times New Roman"/>
          <w:sz w:val="24"/>
          <w:szCs w:val="24"/>
        </w:rPr>
        <w:t xml:space="preserve">  By extending the pre-existing ward, the historic Little Thurrock community can </w:t>
      </w:r>
      <w:r w:rsidR="00595530">
        <w:rPr>
          <w:rFonts w:ascii="Times New Roman" w:hAnsi="Times New Roman" w:cs="Times New Roman"/>
          <w:sz w:val="24"/>
          <w:szCs w:val="24"/>
        </w:rPr>
        <w:t xml:space="preserve">be properly represented.  By extending the ward to contain Thurrock Park and to extend the western boundary from Southend Road to Bradleigh Avenue, </w:t>
      </w:r>
      <w:r w:rsidR="00B17755">
        <w:rPr>
          <w:rFonts w:ascii="Times New Roman" w:hAnsi="Times New Roman" w:cs="Times New Roman"/>
          <w:sz w:val="24"/>
          <w:szCs w:val="24"/>
        </w:rPr>
        <w:t>we encompass all those who say they live in Little Thurrock into either this ward or Little Thurrock Blackshots ward.  We do not believe that it is appropriate to</w:t>
      </w:r>
      <w:r w:rsidR="00586DF1">
        <w:rPr>
          <w:rFonts w:ascii="Times New Roman" w:hAnsi="Times New Roman" w:cs="Times New Roman"/>
          <w:sz w:val="24"/>
          <w:szCs w:val="24"/>
        </w:rPr>
        <w:t xml:space="preserve"> have residents in a Grays ward if they identify as living in Little Thurrock</w:t>
      </w:r>
      <w:r w:rsidR="00D67EAC">
        <w:rPr>
          <w:rFonts w:ascii="Times New Roman" w:hAnsi="Times New Roman" w:cs="Times New Roman"/>
          <w:sz w:val="24"/>
          <w:szCs w:val="24"/>
        </w:rPr>
        <w:t>.</w:t>
      </w:r>
    </w:p>
    <w:p w14:paraId="52E44846" w14:textId="6EC517C6" w:rsidR="00D67EAC" w:rsidRDefault="00451500" w:rsidP="009F10FB">
      <w:pPr>
        <w:rPr>
          <w:rFonts w:ascii="Times New Roman" w:hAnsi="Times New Roman" w:cs="Times New Roman"/>
          <w:sz w:val="24"/>
          <w:szCs w:val="24"/>
        </w:rPr>
      </w:pPr>
      <w:r>
        <w:rPr>
          <w:rFonts w:ascii="Times New Roman" w:hAnsi="Times New Roman" w:cs="Times New Roman"/>
          <w:sz w:val="24"/>
          <w:szCs w:val="24"/>
        </w:rPr>
        <w:t>By extending the pre-existing ward out to Bradleigh Avenue, and to encompass Thurrock Park, we are</w:t>
      </w:r>
      <w:r w:rsidR="00786630">
        <w:rPr>
          <w:rFonts w:ascii="Times New Roman" w:hAnsi="Times New Roman" w:cs="Times New Roman"/>
          <w:sz w:val="24"/>
          <w:szCs w:val="24"/>
        </w:rPr>
        <w:t xml:space="preserve"> uniting the community, which is currently split between three wards, into one ward. </w:t>
      </w:r>
    </w:p>
    <w:p w14:paraId="4FA6338C"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Conclusion:</w:t>
      </w:r>
    </w:p>
    <w:p w14:paraId="0D6A17B6" w14:textId="163F6614" w:rsidR="009F10FB" w:rsidRDefault="000D2636">
      <w:pPr>
        <w:rPr>
          <w:rFonts w:ascii="Times New Roman" w:hAnsi="Times New Roman" w:cs="Times New Roman"/>
          <w:sz w:val="24"/>
          <w:szCs w:val="24"/>
        </w:rPr>
      </w:pPr>
      <w:r>
        <w:rPr>
          <w:rFonts w:ascii="Times New Roman" w:hAnsi="Times New Roman" w:cs="Times New Roman"/>
          <w:sz w:val="24"/>
          <w:szCs w:val="24"/>
        </w:rPr>
        <w:t>This ward would have strong boundaries</w:t>
      </w:r>
      <w:r w:rsidR="00EF438D">
        <w:rPr>
          <w:rFonts w:ascii="Times New Roman" w:hAnsi="Times New Roman" w:cs="Times New Roman"/>
          <w:sz w:val="24"/>
          <w:szCs w:val="24"/>
        </w:rPr>
        <w:t xml:space="preserve">.  This ward would represent most of the Little Thurrock community.  This ward </w:t>
      </w:r>
      <w:r w:rsidR="00975B00">
        <w:rPr>
          <w:rFonts w:ascii="Times New Roman" w:hAnsi="Times New Roman" w:cs="Times New Roman"/>
          <w:sz w:val="24"/>
          <w:szCs w:val="24"/>
        </w:rPr>
        <w:t>should have t</w:t>
      </w:r>
      <w:r w:rsidR="007517B2">
        <w:rPr>
          <w:rFonts w:ascii="Times New Roman" w:hAnsi="Times New Roman" w:cs="Times New Roman"/>
          <w:sz w:val="24"/>
          <w:szCs w:val="24"/>
        </w:rPr>
        <w:t>hree</w:t>
      </w:r>
      <w:r w:rsidR="00975B00">
        <w:rPr>
          <w:rFonts w:ascii="Times New Roman" w:hAnsi="Times New Roman" w:cs="Times New Roman"/>
          <w:sz w:val="24"/>
          <w:szCs w:val="24"/>
        </w:rPr>
        <w:t xml:space="preserve"> members.  This ward would have good variance.</w:t>
      </w:r>
      <w:r w:rsidR="009F10FB">
        <w:rPr>
          <w:rFonts w:ascii="Times New Roman" w:hAnsi="Times New Roman" w:cs="Times New Roman"/>
          <w:sz w:val="24"/>
          <w:szCs w:val="24"/>
        </w:rPr>
        <w:br w:type="page"/>
      </w:r>
    </w:p>
    <w:p w14:paraId="029A9D92" w14:textId="6799C378" w:rsidR="009F10FB" w:rsidRDefault="009F10FB" w:rsidP="009F10FB">
      <w:pPr>
        <w:rPr>
          <w:rFonts w:ascii="Times New Roman" w:hAnsi="Times New Roman" w:cs="Times New Roman"/>
          <w:sz w:val="28"/>
          <w:szCs w:val="28"/>
          <w:u w:val="single"/>
        </w:rPr>
      </w:pPr>
      <w:r>
        <w:rPr>
          <w:rFonts w:ascii="Times New Roman" w:hAnsi="Times New Roman" w:cs="Times New Roman"/>
          <w:sz w:val="28"/>
          <w:szCs w:val="28"/>
          <w:u w:val="single"/>
        </w:rPr>
        <w:t xml:space="preserve">Stifford </w:t>
      </w:r>
      <w:r w:rsidRPr="00F62F55">
        <w:rPr>
          <w:rFonts w:ascii="Times New Roman" w:hAnsi="Times New Roman" w:cs="Times New Roman"/>
          <w:sz w:val="28"/>
          <w:szCs w:val="28"/>
          <w:u w:val="single"/>
        </w:rPr>
        <w:t>Ward</w:t>
      </w:r>
    </w:p>
    <w:p w14:paraId="5F1EC9A1" w14:textId="65480BCE" w:rsidR="00502A3A" w:rsidRDefault="002512FD" w:rsidP="009F10FB">
      <w:pPr>
        <w:rPr>
          <w:rFonts w:ascii="Times New Roman" w:hAnsi="Times New Roman" w:cs="Times New Roman"/>
          <w:b/>
          <w:bCs/>
          <w:sz w:val="44"/>
          <w:szCs w:val="44"/>
          <w:u w:val="single"/>
        </w:rPr>
      </w:pPr>
      <w:r>
        <w:rPr>
          <w:noProof/>
        </w:rPr>
        <w:drawing>
          <wp:inline distT="0" distB="0" distL="0" distR="0" wp14:anchorId="17F9BB46" wp14:editId="401FA5F4">
            <wp:extent cx="2504049" cy="234786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0506" t="39711" r="30171" b="11409"/>
                    <a:stretch/>
                  </pic:blipFill>
                  <pic:spPr bwMode="auto">
                    <a:xfrm>
                      <a:off x="0" y="0"/>
                      <a:ext cx="2508891" cy="2352406"/>
                    </a:xfrm>
                    <a:prstGeom prst="rect">
                      <a:avLst/>
                    </a:prstGeom>
                    <a:ln>
                      <a:noFill/>
                    </a:ln>
                    <a:extLst>
                      <a:ext uri="{53640926-AAD7-44D8-BBD7-CCE9431645EC}">
                        <a14:shadowObscured xmlns:a14="http://schemas.microsoft.com/office/drawing/2010/main"/>
                      </a:ext>
                    </a:extLst>
                  </pic:spPr>
                </pic:pic>
              </a:graphicData>
            </a:graphic>
          </wp:inline>
        </w:drawing>
      </w:r>
    </w:p>
    <w:p w14:paraId="009BA443" w14:textId="4BBAFA3D" w:rsidR="009F10FB" w:rsidRDefault="009F10FB" w:rsidP="009F10FB">
      <w:pPr>
        <w:rPr>
          <w:rFonts w:ascii="Times New Roman" w:hAnsi="Times New Roman" w:cs="Times New Roman"/>
          <w:sz w:val="24"/>
          <w:szCs w:val="24"/>
        </w:rPr>
      </w:pPr>
      <w:r>
        <w:rPr>
          <w:rFonts w:ascii="Times New Roman" w:hAnsi="Times New Roman" w:cs="Times New Roman"/>
          <w:sz w:val="24"/>
          <w:szCs w:val="24"/>
        </w:rPr>
        <w:t>Number of Councillors: 2</w:t>
      </w:r>
    </w:p>
    <w:p w14:paraId="6DF956FC" w14:textId="413778D6"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F97E65">
        <w:rPr>
          <w:rFonts w:ascii="Times New Roman" w:hAnsi="Times New Roman" w:cs="Times New Roman"/>
          <w:sz w:val="24"/>
          <w:szCs w:val="24"/>
        </w:rPr>
        <w:t>5</w:t>
      </w:r>
      <w:r w:rsidR="00287F03">
        <w:rPr>
          <w:rFonts w:ascii="Times New Roman" w:hAnsi="Times New Roman" w:cs="Times New Roman"/>
          <w:sz w:val="24"/>
          <w:szCs w:val="24"/>
        </w:rPr>
        <w:t>340</w:t>
      </w:r>
      <w:r w:rsidR="00F97E65">
        <w:rPr>
          <w:rFonts w:ascii="Times New Roman" w:hAnsi="Times New Roman" w:cs="Times New Roman"/>
          <w:sz w:val="24"/>
          <w:szCs w:val="24"/>
        </w:rPr>
        <w:t xml:space="preserve"> (</w:t>
      </w:r>
      <w:r w:rsidR="00502A3A">
        <w:rPr>
          <w:rFonts w:ascii="Times New Roman" w:hAnsi="Times New Roman" w:cs="Times New Roman"/>
          <w:sz w:val="24"/>
          <w:szCs w:val="24"/>
        </w:rPr>
        <w:t>7</w:t>
      </w:r>
      <w:r w:rsidR="00F97E65">
        <w:rPr>
          <w:rFonts w:ascii="Times New Roman" w:hAnsi="Times New Roman" w:cs="Times New Roman"/>
          <w:sz w:val="24"/>
          <w:szCs w:val="24"/>
        </w:rPr>
        <w:t>%)</w:t>
      </w:r>
    </w:p>
    <w:p w14:paraId="118AFEAD" w14:textId="261B4EA0"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F97E65">
        <w:rPr>
          <w:rFonts w:ascii="Times New Roman" w:hAnsi="Times New Roman" w:cs="Times New Roman"/>
          <w:sz w:val="24"/>
          <w:szCs w:val="24"/>
        </w:rPr>
        <w:t>5</w:t>
      </w:r>
      <w:r w:rsidR="00287F03">
        <w:rPr>
          <w:rFonts w:ascii="Times New Roman" w:hAnsi="Times New Roman" w:cs="Times New Roman"/>
          <w:sz w:val="24"/>
          <w:szCs w:val="24"/>
        </w:rPr>
        <w:t>742</w:t>
      </w:r>
      <w:r w:rsidR="00F97E65">
        <w:rPr>
          <w:rFonts w:ascii="Times New Roman" w:hAnsi="Times New Roman" w:cs="Times New Roman"/>
          <w:sz w:val="24"/>
          <w:szCs w:val="24"/>
        </w:rPr>
        <w:t xml:space="preserve"> (</w:t>
      </w:r>
      <w:r w:rsidR="00502A3A">
        <w:rPr>
          <w:rFonts w:ascii="Times New Roman" w:hAnsi="Times New Roman" w:cs="Times New Roman"/>
          <w:sz w:val="24"/>
          <w:szCs w:val="24"/>
        </w:rPr>
        <w:t>6</w:t>
      </w:r>
      <w:r w:rsidR="00F97E65">
        <w:rPr>
          <w:rFonts w:ascii="Times New Roman" w:hAnsi="Times New Roman" w:cs="Times New Roman"/>
          <w:sz w:val="24"/>
          <w:szCs w:val="24"/>
        </w:rPr>
        <w:t>%)</w:t>
      </w:r>
    </w:p>
    <w:p w14:paraId="1C58E055"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2EFF94AE" w14:textId="4B8F7CB8" w:rsidR="007F204F" w:rsidRDefault="001560FA" w:rsidP="009F10FB">
      <w:pPr>
        <w:rPr>
          <w:rFonts w:ascii="Times New Roman" w:hAnsi="Times New Roman" w:cs="Times New Roman"/>
          <w:sz w:val="24"/>
          <w:szCs w:val="24"/>
        </w:rPr>
      </w:pPr>
      <w:r>
        <w:rPr>
          <w:rFonts w:ascii="Times New Roman" w:hAnsi="Times New Roman" w:cs="Times New Roman"/>
          <w:sz w:val="24"/>
          <w:szCs w:val="24"/>
        </w:rPr>
        <w:t>To the north, this ward bisects the</w:t>
      </w:r>
      <w:r w:rsidR="00981536">
        <w:rPr>
          <w:rFonts w:ascii="Times New Roman" w:hAnsi="Times New Roman" w:cs="Times New Roman"/>
          <w:sz w:val="24"/>
          <w:szCs w:val="24"/>
        </w:rPr>
        <w:t xml:space="preserve"> Mar Dyke river.  To the west, it </w:t>
      </w:r>
      <w:r w:rsidR="00EB601F">
        <w:rPr>
          <w:rFonts w:ascii="Times New Roman" w:hAnsi="Times New Roman" w:cs="Times New Roman"/>
          <w:sz w:val="24"/>
          <w:szCs w:val="24"/>
        </w:rPr>
        <w:t>has a boundary to the west of Fairway, Meadow Road, Oak</w:t>
      </w:r>
      <w:r w:rsidR="00575A50">
        <w:rPr>
          <w:rFonts w:ascii="Times New Roman" w:hAnsi="Times New Roman" w:cs="Times New Roman"/>
          <w:sz w:val="24"/>
          <w:szCs w:val="24"/>
        </w:rPr>
        <w:t>w</w:t>
      </w:r>
      <w:r w:rsidR="00EB601F">
        <w:rPr>
          <w:rFonts w:ascii="Times New Roman" w:hAnsi="Times New Roman" w:cs="Times New Roman"/>
          <w:sz w:val="24"/>
          <w:szCs w:val="24"/>
        </w:rPr>
        <w:t>ay, and Whitmore Avenue</w:t>
      </w:r>
      <w:r w:rsidR="004D5BEB">
        <w:rPr>
          <w:rFonts w:ascii="Times New Roman" w:hAnsi="Times New Roman" w:cs="Times New Roman"/>
          <w:sz w:val="24"/>
          <w:szCs w:val="24"/>
        </w:rPr>
        <w:t>, and Connaught Avenue.  To the south, it bisects the old</w:t>
      </w:r>
      <w:r>
        <w:rPr>
          <w:rFonts w:ascii="Times New Roman" w:hAnsi="Times New Roman" w:cs="Times New Roman"/>
          <w:sz w:val="24"/>
          <w:szCs w:val="24"/>
        </w:rPr>
        <w:t xml:space="preserve"> A13.  </w:t>
      </w:r>
    </w:p>
    <w:p w14:paraId="3A9893CA" w14:textId="577CAB75"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ward:</w:t>
      </w:r>
      <w:r w:rsidR="007F204F">
        <w:rPr>
          <w:rFonts w:ascii="Times New Roman" w:hAnsi="Times New Roman" w:cs="Times New Roman"/>
          <w:sz w:val="24"/>
          <w:szCs w:val="24"/>
        </w:rPr>
        <w:t xml:space="preserve"> </w:t>
      </w:r>
    </w:p>
    <w:p w14:paraId="5E4FE858" w14:textId="2C85827D" w:rsidR="00975B00" w:rsidRDefault="0046716D" w:rsidP="009F10FB">
      <w:pPr>
        <w:rPr>
          <w:rFonts w:ascii="Times New Roman" w:hAnsi="Times New Roman" w:cs="Times New Roman"/>
          <w:sz w:val="24"/>
          <w:szCs w:val="24"/>
        </w:rPr>
      </w:pPr>
      <w:r>
        <w:rPr>
          <w:rFonts w:ascii="Times New Roman" w:hAnsi="Times New Roman" w:cs="Times New Roman"/>
          <w:sz w:val="24"/>
          <w:szCs w:val="24"/>
        </w:rPr>
        <w:t>This ward would represent the Stifford Clays housing estate</w:t>
      </w:r>
      <w:r w:rsidR="00D2710C">
        <w:rPr>
          <w:rFonts w:ascii="Times New Roman" w:hAnsi="Times New Roman" w:cs="Times New Roman"/>
          <w:sz w:val="24"/>
          <w:szCs w:val="24"/>
        </w:rPr>
        <w:t xml:space="preserve"> and North Stifford</w:t>
      </w:r>
      <w:r w:rsidR="002C076D">
        <w:rPr>
          <w:rFonts w:ascii="Times New Roman" w:hAnsi="Times New Roman" w:cs="Times New Roman"/>
          <w:sz w:val="24"/>
          <w:szCs w:val="24"/>
        </w:rPr>
        <w:t xml:space="preserve">.  </w:t>
      </w:r>
      <w:r w:rsidR="00AC0BCE">
        <w:rPr>
          <w:rFonts w:ascii="Times New Roman" w:hAnsi="Times New Roman" w:cs="Times New Roman"/>
          <w:sz w:val="24"/>
          <w:szCs w:val="24"/>
        </w:rPr>
        <w:t xml:space="preserve">Stifford Clays is an identifiable community to the north of Grays and to the west of the Blackshots community.  </w:t>
      </w:r>
      <w:r w:rsidR="00D2710C">
        <w:rPr>
          <w:rFonts w:ascii="Times New Roman" w:hAnsi="Times New Roman" w:cs="Times New Roman"/>
          <w:sz w:val="24"/>
          <w:szCs w:val="24"/>
        </w:rPr>
        <w:t xml:space="preserve">North Stifford is a village to the north of the A13.  North Stifford is historically in the Stifford community and has a greater affinity with Stifford Clays than any other </w:t>
      </w:r>
      <w:r w:rsidR="00BB060C">
        <w:rPr>
          <w:rFonts w:ascii="Times New Roman" w:hAnsi="Times New Roman" w:cs="Times New Roman"/>
          <w:sz w:val="24"/>
          <w:szCs w:val="24"/>
        </w:rPr>
        <w:t>community in Thurrock.</w:t>
      </w:r>
    </w:p>
    <w:p w14:paraId="14508A84" w14:textId="0FF50D20" w:rsidR="00952A4F" w:rsidRDefault="00BB060C" w:rsidP="009F10FB">
      <w:pPr>
        <w:rPr>
          <w:rFonts w:ascii="Times New Roman" w:hAnsi="Times New Roman" w:cs="Times New Roman"/>
          <w:sz w:val="24"/>
          <w:szCs w:val="24"/>
        </w:rPr>
      </w:pPr>
      <w:r>
        <w:rPr>
          <w:rFonts w:ascii="Times New Roman" w:hAnsi="Times New Roman" w:cs="Times New Roman"/>
          <w:sz w:val="24"/>
          <w:szCs w:val="24"/>
        </w:rPr>
        <w:t xml:space="preserve">Children in Stifford Clays and North Stifford </w:t>
      </w:r>
      <w:r w:rsidR="00952A4F">
        <w:rPr>
          <w:rFonts w:ascii="Times New Roman" w:hAnsi="Times New Roman" w:cs="Times New Roman"/>
          <w:sz w:val="24"/>
          <w:szCs w:val="24"/>
        </w:rPr>
        <w:t>attend the same schools</w:t>
      </w:r>
      <w:r w:rsidR="00166713">
        <w:rPr>
          <w:rFonts w:ascii="Times New Roman" w:hAnsi="Times New Roman" w:cs="Times New Roman"/>
          <w:sz w:val="24"/>
          <w:szCs w:val="24"/>
        </w:rPr>
        <w:t>, Stifford Clays Primary and William Edwards secondary and the same doctors surgery – Stifford Clays</w:t>
      </w:r>
      <w:r w:rsidR="00B13857">
        <w:rPr>
          <w:rFonts w:ascii="Times New Roman" w:hAnsi="Times New Roman" w:cs="Times New Roman"/>
          <w:sz w:val="24"/>
          <w:szCs w:val="24"/>
        </w:rPr>
        <w:t xml:space="preserve"> Health Centre. </w:t>
      </w:r>
    </w:p>
    <w:p w14:paraId="20EE873C" w14:textId="4CAA04F1" w:rsidR="00975B00" w:rsidRDefault="00975B00" w:rsidP="009F10FB">
      <w:pPr>
        <w:rPr>
          <w:rFonts w:ascii="Times New Roman" w:hAnsi="Times New Roman" w:cs="Times New Roman"/>
          <w:sz w:val="24"/>
          <w:szCs w:val="24"/>
        </w:rPr>
      </w:pPr>
      <w:r>
        <w:rPr>
          <w:rFonts w:ascii="Times New Roman" w:hAnsi="Times New Roman" w:cs="Times New Roman"/>
          <w:sz w:val="24"/>
          <w:szCs w:val="24"/>
        </w:rPr>
        <w:t>Naming:</w:t>
      </w:r>
    </w:p>
    <w:p w14:paraId="5D39222D" w14:textId="721C35A3" w:rsidR="00B62E28" w:rsidRDefault="00BB060C" w:rsidP="009F10FB">
      <w:pPr>
        <w:rPr>
          <w:rFonts w:ascii="Times New Roman" w:hAnsi="Times New Roman" w:cs="Times New Roman"/>
          <w:sz w:val="24"/>
          <w:szCs w:val="24"/>
        </w:rPr>
      </w:pPr>
      <w:r>
        <w:rPr>
          <w:rFonts w:ascii="Times New Roman" w:hAnsi="Times New Roman" w:cs="Times New Roman"/>
          <w:sz w:val="24"/>
          <w:szCs w:val="24"/>
        </w:rPr>
        <w:t>This ward should be named Stifford as it would represent the larger Stifford community.</w:t>
      </w:r>
    </w:p>
    <w:p w14:paraId="0A6A8301"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Conclusion:</w:t>
      </w:r>
    </w:p>
    <w:p w14:paraId="26B82CC7" w14:textId="69BBBA3E" w:rsidR="009F10FB" w:rsidRDefault="00975B00">
      <w:pPr>
        <w:rPr>
          <w:rFonts w:ascii="Times New Roman" w:hAnsi="Times New Roman" w:cs="Times New Roman"/>
          <w:sz w:val="24"/>
          <w:szCs w:val="24"/>
        </w:rPr>
      </w:pPr>
      <w:r>
        <w:rPr>
          <w:rFonts w:ascii="Times New Roman" w:hAnsi="Times New Roman" w:cs="Times New Roman"/>
          <w:sz w:val="24"/>
          <w:szCs w:val="24"/>
        </w:rPr>
        <w:t>This ward would represent the Stifford Clays housing estate</w:t>
      </w:r>
      <w:r w:rsidR="00BB060C">
        <w:rPr>
          <w:rFonts w:ascii="Times New Roman" w:hAnsi="Times New Roman" w:cs="Times New Roman"/>
          <w:sz w:val="24"/>
          <w:szCs w:val="24"/>
        </w:rPr>
        <w:t xml:space="preserve"> and North Stifford</w:t>
      </w:r>
      <w:r>
        <w:rPr>
          <w:rFonts w:ascii="Times New Roman" w:hAnsi="Times New Roman" w:cs="Times New Roman"/>
          <w:sz w:val="24"/>
          <w:szCs w:val="24"/>
        </w:rPr>
        <w:t>.  This ward should have two councillors.  This ward would have good variance.</w:t>
      </w:r>
      <w:r w:rsidR="009F10FB">
        <w:rPr>
          <w:rFonts w:ascii="Times New Roman" w:hAnsi="Times New Roman" w:cs="Times New Roman"/>
          <w:sz w:val="24"/>
          <w:szCs w:val="24"/>
        </w:rPr>
        <w:br w:type="page"/>
      </w:r>
    </w:p>
    <w:p w14:paraId="19BCC184" w14:textId="207EAAE9" w:rsidR="009F10FB" w:rsidRPr="00F62F55" w:rsidRDefault="009F10FB" w:rsidP="009F10FB">
      <w:pPr>
        <w:rPr>
          <w:rFonts w:ascii="Times New Roman" w:hAnsi="Times New Roman" w:cs="Times New Roman"/>
          <w:sz w:val="28"/>
          <w:szCs w:val="28"/>
          <w:u w:val="single"/>
        </w:rPr>
      </w:pPr>
      <w:r>
        <w:rPr>
          <w:rFonts w:ascii="Times New Roman" w:hAnsi="Times New Roman" w:cs="Times New Roman"/>
          <w:sz w:val="28"/>
          <w:szCs w:val="28"/>
          <w:u w:val="single"/>
        </w:rPr>
        <w:t>West Thurrock and South Stifford</w:t>
      </w:r>
      <w:r w:rsidRPr="00F62F55">
        <w:rPr>
          <w:rFonts w:ascii="Times New Roman" w:hAnsi="Times New Roman" w:cs="Times New Roman"/>
          <w:sz w:val="28"/>
          <w:szCs w:val="28"/>
          <w:u w:val="single"/>
        </w:rPr>
        <w:t xml:space="preserve"> Ward</w:t>
      </w:r>
    </w:p>
    <w:p w14:paraId="3D82C748" w14:textId="75E8D2B8" w:rsidR="00287F03" w:rsidRDefault="006540B6" w:rsidP="009F10FB">
      <w:pPr>
        <w:rPr>
          <w:rFonts w:ascii="Times New Roman" w:hAnsi="Times New Roman" w:cs="Times New Roman"/>
          <w:b/>
          <w:bCs/>
          <w:sz w:val="44"/>
          <w:szCs w:val="44"/>
          <w:u w:val="single"/>
        </w:rPr>
      </w:pPr>
      <w:r>
        <w:rPr>
          <w:noProof/>
        </w:rPr>
        <w:drawing>
          <wp:inline distT="0" distB="0" distL="0" distR="0" wp14:anchorId="7FE8DB9E" wp14:editId="456B9EDE">
            <wp:extent cx="2518117" cy="33404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4116" t="29018" r="63306" b="17736"/>
                    <a:stretch/>
                  </pic:blipFill>
                  <pic:spPr bwMode="auto">
                    <a:xfrm>
                      <a:off x="0" y="0"/>
                      <a:ext cx="2520865" cy="3344046"/>
                    </a:xfrm>
                    <a:prstGeom prst="rect">
                      <a:avLst/>
                    </a:prstGeom>
                    <a:ln>
                      <a:noFill/>
                    </a:ln>
                    <a:extLst>
                      <a:ext uri="{53640926-AAD7-44D8-BBD7-CCE9431645EC}">
                        <a14:shadowObscured xmlns:a14="http://schemas.microsoft.com/office/drawing/2010/main"/>
                      </a:ext>
                    </a:extLst>
                  </pic:spPr>
                </pic:pic>
              </a:graphicData>
            </a:graphic>
          </wp:inline>
        </w:drawing>
      </w:r>
    </w:p>
    <w:p w14:paraId="79589BA6" w14:textId="44109B47"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Number of Councillors: </w:t>
      </w:r>
      <w:r w:rsidR="00287F03">
        <w:rPr>
          <w:rFonts w:ascii="Times New Roman" w:hAnsi="Times New Roman" w:cs="Times New Roman"/>
          <w:sz w:val="24"/>
          <w:szCs w:val="24"/>
        </w:rPr>
        <w:t>2</w:t>
      </w:r>
    </w:p>
    <w:p w14:paraId="57582012" w14:textId="66EDF3E1"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287F03">
        <w:rPr>
          <w:rFonts w:ascii="Times New Roman" w:hAnsi="Times New Roman" w:cs="Times New Roman"/>
          <w:sz w:val="24"/>
          <w:szCs w:val="24"/>
        </w:rPr>
        <w:t xml:space="preserve">5095 </w:t>
      </w:r>
      <w:r w:rsidR="00F97E65">
        <w:rPr>
          <w:rFonts w:ascii="Times New Roman" w:hAnsi="Times New Roman" w:cs="Times New Roman"/>
          <w:sz w:val="24"/>
          <w:szCs w:val="24"/>
        </w:rPr>
        <w:t>(2%)</w:t>
      </w:r>
    </w:p>
    <w:p w14:paraId="6AD33A9D" w14:textId="21C11F43"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287F03">
        <w:rPr>
          <w:rFonts w:ascii="Times New Roman" w:hAnsi="Times New Roman" w:cs="Times New Roman"/>
          <w:sz w:val="24"/>
          <w:szCs w:val="24"/>
        </w:rPr>
        <w:t>5511</w:t>
      </w:r>
      <w:r w:rsidR="00F97E65">
        <w:rPr>
          <w:rFonts w:ascii="Times New Roman" w:hAnsi="Times New Roman" w:cs="Times New Roman"/>
          <w:sz w:val="24"/>
          <w:szCs w:val="24"/>
        </w:rPr>
        <w:t xml:space="preserve"> (2%)</w:t>
      </w:r>
    </w:p>
    <w:p w14:paraId="447C7E57"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77079942" w14:textId="50E47892" w:rsidR="009F10FB" w:rsidRDefault="00975B00" w:rsidP="009F10FB">
      <w:pPr>
        <w:rPr>
          <w:rFonts w:ascii="Times New Roman" w:hAnsi="Times New Roman" w:cs="Times New Roman"/>
          <w:sz w:val="24"/>
          <w:szCs w:val="24"/>
        </w:rPr>
      </w:pPr>
      <w:r>
        <w:rPr>
          <w:rFonts w:ascii="Times New Roman" w:hAnsi="Times New Roman" w:cs="Times New Roman"/>
          <w:sz w:val="24"/>
          <w:szCs w:val="24"/>
        </w:rPr>
        <w:t xml:space="preserve">To the west, </w:t>
      </w:r>
      <w:r w:rsidR="00893B9A">
        <w:rPr>
          <w:rFonts w:ascii="Times New Roman" w:hAnsi="Times New Roman" w:cs="Times New Roman"/>
          <w:sz w:val="24"/>
          <w:szCs w:val="24"/>
        </w:rPr>
        <w:t xml:space="preserve">the boundary would be the A282.  To the north, the boundary would bisect the A13.  The boundary would then bisect the railway line, before traveling eastward along the current pre-existing boundary between the pre-existing West Thurrock and South Stifford and South Chafford wards.  The boundary would then bisect Devonshire </w:t>
      </w:r>
      <w:r w:rsidR="003C6DFD">
        <w:rPr>
          <w:rFonts w:ascii="Times New Roman" w:hAnsi="Times New Roman" w:cs="Times New Roman"/>
          <w:sz w:val="24"/>
          <w:szCs w:val="24"/>
        </w:rPr>
        <w:t xml:space="preserve">Road then travels south before Wouldham Road </w:t>
      </w:r>
      <w:r w:rsidR="00DF04FA">
        <w:rPr>
          <w:rFonts w:ascii="Times New Roman" w:hAnsi="Times New Roman" w:cs="Times New Roman"/>
          <w:sz w:val="24"/>
          <w:szCs w:val="24"/>
        </w:rPr>
        <w:t>overpasses the railway line as Wouldham Road is only accessible from London Road.</w:t>
      </w:r>
    </w:p>
    <w:p w14:paraId="798F6804"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ward:</w:t>
      </w:r>
    </w:p>
    <w:p w14:paraId="3CD436D3" w14:textId="37FE5738" w:rsidR="00975B00" w:rsidRDefault="00020E44" w:rsidP="009F10FB">
      <w:pPr>
        <w:rPr>
          <w:rFonts w:ascii="Times New Roman" w:hAnsi="Times New Roman" w:cs="Times New Roman"/>
          <w:sz w:val="24"/>
          <w:szCs w:val="24"/>
        </w:rPr>
      </w:pPr>
      <w:r>
        <w:rPr>
          <w:rFonts w:ascii="Times New Roman" w:hAnsi="Times New Roman" w:cs="Times New Roman"/>
          <w:sz w:val="24"/>
          <w:szCs w:val="24"/>
        </w:rPr>
        <w:t>This ward as three communities</w:t>
      </w:r>
      <w:r w:rsidR="00BB060C">
        <w:rPr>
          <w:rFonts w:ascii="Times New Roman" w:hAnsi="Times New Roman" w:cs="Times New Roman"/>
          <w:sz w:val="24"/>
          <w:szCs w:val="24"/>
        </w:rPr>
        <w:t xml:space="preserve">: </w:t>
      </w:r>
      <w:r w:rsidR="00861360">
        <w:rPr>
          <w:rFonts w:ascii="Times New Roman" w:hAnsi="Times New Roman" w:cs="Times New Roman"/>
          <w:sz w:val="24"/>
          <w:szCs w:val="24"/>
        </w:rPr>
        <w:t>South Stifford and West Thurrock.</w:t>
      </w:r>
    </w:p>
    <w:p w14:paraId="2CCF2307" w14:textId="585EF22D" w:rsidR="000F74A0" w:rsidRDefault="00B91A92" w:rsidP="009F10FB">
      <w:pPr>
        <w:rPr>
          <w:rFonts w:ascii="Times New Roman" w:hAnsi="Times New Roman" w:cs="Times New Roman"/>
          <w:sz w:val="24"/>
          <w:szCs w:val="24"/>
        </w:rPr>
      </w:pPr>
      <w:r>
        <w:rPr>
          <w:rFonts w:ascii="Times New Roman" w:hAnsi="Times New Roman" w:cs="Times New Roman"/>
          <w:sz w:val="24"/>
          <w:szCs w:val="24"/>
        </w:rPr>
        <w:t xml:space="preserve">The </w:t>
      </w:r>
      <w:r w:rsidR="00BB060C">
        <w:rPr>
          <w:rFonts w:ascii="Times New Roman" w:hAnsi="Times New Roman" w:cs="Times New Roman"/>
          <w:sz w:val="24"/>
          <w:szCs w:val="24"/>
        </w:rPr>
        <w:t xml:space="preserve">two </w:t>
      </w:r>
      <w:r>
        <w:rPr>
          <w:rFonts w:ascii="Times New Roman" w:hAnsi="Times New Roman" w:cs="Times New Roman"/>
          <w:sz w:val="24"/>
          <w:szCs w:val="24"/>
        </w:rPr>
        <w:t xml:space="preserve">communities within this ward all face similar problems.  The London Road runs through them and </w:t>
      </w:r>
      <w:r w:rsidR="00CD294F">
        <w:rPr>
          <w:rFonts w:ascii="Times New Roman" w:hAnsi="Times New Roman" w:cs="Times New Roman"/>
          <w:sz w:val="24"/>
          <w:szCs w:val="24"/>
        </w:rPr>
        <w:t xml:space="preserve">brings traffic en masse.  </w:t>
      </w:r>
      <w:r w:rsidR="00BB060C">
        <w:rPr>
          <w:rFonts w:ascii="Times New Roman" w:hAnsi="Times New Roman" w:cs="Times New Roman"/>
          <w:sz w:val="24"/>
          <w:szCs w:val="24"/>
        </w:rPr>
        <w:t xml:space="preserve">Both </w:t>
      </w:r>
      <w:r w:rsidR="00147631">
        <w:rPr>
          <w:rFonts w:ascii="Times New Roman" w:hAnsi="Times New Roman" w:cs="Times New Roman"/>
          <w:sz w:val="24"/>
          <w:szCs w:val="24"/>
        </w:rPr>
        <w:t xml:space="preserve">communities centre around London Road and quite often only have one entrance to their road, which is situated upon London Road.  </w:t>
      </w:r>
      <w:r w:rsidR="00EF617B">
        <w:rPr>
          <w:rFonts w:ascii="Times New Roman" w:hAnsi="Times New Roman" w:cs="Times New Roman"/>
          <w:sz w:val="24"/>
          <w:szCs w:val="24"/>
        </w:rPr>
        <w:t xml:space="preserve">It would be more effective if the three communities has one united voice on the council to help raise these matters, than having voices across </w:t>
      </w:r>
      <w:r w:rsidR="006E19EA">
        <w:rPr>
          <w:rFonts w:ascii="Times New Roman" w:hAnsi="Times New Roman" w:cs="Times New Roman"/>
          <w:sz w:val="24"/>
          <w:szCs w:val="24"/>
        </w:rPr>
        <w:t>different wards which are swallowed up by other issues facing other residents.</w:t>
      </w:r>
    </w:p>
    <w:p w14:paraId="6E53CF5F" w14:textId="44E043E0" w:rsidR="006E19EA" w:rsidRDefault="0077681C" w:rsidP="009F10FB">
      <w:pPr>
        <w:rPr>
          <w:rFonts w:ascii="Times New Roman" w:hAnsi="Times New Roman" w:cs="Times New Roman"/>
          <w:sz w:val="24"/>
          <w:szCs w:val="24"/>
        </w:rPr>
      </w:pPr>
      <w:r>
        <w:rPr>
          <w:rFonts w:ascii="Times New Roman" w:hAnsi="Times New Roman" w:cs="Times New Roman"/>
          <w:sz w:val="24"/>
          <w:szCs w:val="24"/>
        </w:rPr>
        <w:t xml:space="preserve">The residents in these </w:t>
      </w:r>
      <w:r w:rsidR="00D011C7">
        <w:rPr>
          <w:rFonts w:ascii="Times New Roman" w:hAnsi="Times New Roman" w:cs="Times New Roman"/>
          <w:sz w:val="24"/>
          <w:szCs w:val="24"/>
        </w:rPr>
        <w:t>both</w:t>
      </w:r>
      <w:r>
        <w:rPr>
          <w:rFonts w:ascii="Times New Roman" w:hAnsi="Times New Roman" w:cs="Times New Roman"/>
          <w:sz w:val="24"/>
          <w:szCs w:val="24"/>
        </w:rPr>
        <w:t xml:space="preserve"> communities use London Road and Lakeside for their local facilities rather than Grays Town Centre.  They are not part of Grays and should be part of a Grays ward.</w:t>
      </w:r>
    </w:p>
    <w:p w14:paraId="01990712" w14:textId="77777777" w:rsidR="00D011C7" w:rsidRDefault="00D011C7" w:rsidP="009F10FB">
      <w:pPr>
        <w:rPr>
          <w:rFonts w:ascii="Times New Roman" w:hAnsi="Times New Roman" w:cs="Times New Roman"/>
          <w:sz w:val="24"/>
          <w:szCs w:val="24"/>
        </w:rPr>
      </w:pPr>
    </w:p>
    <w:p w14:paraId="3DCF43CB" w14:textId="6E7B2026" w:rsidR="00975B00" w:rsidRDefault="00975B00" w:rsidP="009F10FB">
      <w:pPr>
        <w:rPr>
          <w:rFonts w:ascii="Times New Roman" w:hAnsi="Times New Roman" w:cs="Times New Roman"/>
          <w:sz w:val="24"/>
          <w:szCs w:val="24"/>
        </w:rPr>
      </w:pPr>
      <w:r>
        <w:rPr>
          <w:rFonts w:ascii="Times New Roman" w:hAnsi="Times New Roman" w:cs="Times New Roman"/>
          <w:sz w:val="24"/>
          <w:szCs w:val="24"/>
        </w:rPr>
        <w:t>Naming:</w:t>
      </w:r>
    </w:p>
    <w:p w14:paraId="7B3091A2" w14:textId="3660E0B8" w:rsidR="001A38BD" w:rsidRDefault="00D011C7" w:rsidP="009F10FB">
      <w:pPr>
        <w:rPr>
          <w:rFonts w:ascii="Times New Roman" w:hAnsi="Times New Roman" w:cs="Times New Roman"/>
          <w:sz w:val="24"/>
          <w:szCs w:val="24"/>
        </w:rPr>
      </w:pPr>
      <w:r>
        <w:rPr>
          <w:rFonts w:ascii="Times New Roman" w:hAnsi="Times New Roman" w:cs="Times New Roman"/>
          <w:sz w:val="24"/>
          <w:szCs w:val="24"/>
        </w:rPr>
        <w:t>We believe this ward should be named West Thurrock and South Stifford as it would represent those communities.</w:t>
      </w:r>
    </w:p>
    <w:p w14:paraId="0D966927" w14:textId="6943BA43" w:rsidR="009F10FB" w:rsidRDefault="009F10FB" w:rsidP="009F10FB">
      <w:pPr>
        <w:rPr>
          <w:rFonts w:ascii="Times New Roman" w:hAnsi="Times New Roman" w:cs="Times New Roman"/>
          <w:sz w:val="24"/>
          <w:szCs w:val="24"/>
        </w:rPr>
      </w:pPr>
      <w:r>
        <w:rPr>
          <w:rFonts w:ascii="Times New Roman" w:hAnsi="Times New Roman" w:cs="Times New Roman"/>
          <w:sz w:val="24"/>
          <w:szCs w:val="24"/>
        </w:rPr>
        <w:t>Conclusion:</w:t>
      </w:r>
    </w:p>
    <w:p w14:paraId="664D89BC" w14:textId="3D99CB09" w:rsidR="009F10FB" w:rsidRDefault="00DF04FA">
      <w:pPr>
        <w:rPr>
          <w:rFonts w:ascii="Times New Roman" w:hAnsi="Times New Roman" w:cs="Times New Roman"/>
          <w:sz w:val="24"/>
          <w:szCs w:val="24"/>
        </w:rPr>
      </w:pPr>
      <w:r>
        <w:rPr>
          <w:rFonts w:ascii="Times New Roman" w:hAnsi="Times New Roman" w:cs="Times New Roman"/>
          <w:sz w:val="24"/>
          <w:szCs w:val="24"/>
        </w:rPr>
        <w:t xml:space="preserve">This ward would </w:t>
      </w:r>
      <w:r w:rsidR="004F6C5F">
        <w:rPr>
          <w:rFonts w:ascii="Times New Roman" w:hAnsi="Times New Roman" w:cs="Times New Roman"/>
          <w:sz w:val="24"/>
          <w:szCs w:val="24"/>
        </w:rPr>
        <w:t xml:space="preserve">represent the communities of West Thurrock, South Stifford.  This ward would have hard boundaries which separate the communities in it from the rest of Thurrock.  These three communities have very similar issues and </w:t>
      </w:r>
      <w:r w:rsidR="0033018F">
        <w:rPr>
          <w:rFonts w:ascii="Times New Roman" w:hAnsi="Times New Roman" w:cs="Times New Roman"/>
          <w:sz w:val="24"/>
          <w:szCs w:val="24"/>
        </w:rPr>
        <w:t>challenges and would be best represented in a ward together.  This ward should have three councillors.  This ward would have good variance.</w:t>
      </w:r>
      <w:r w:rsidR="009F10FB">
        <w:rPr>
          <w:rFonts w:ascii="Times New Roman" w:hAnsi="Times New Roman" w:cs="Times New Roman"/>
          <w:sz w:val="24"/>
          <w:szCs w:val="24"/>
        </w:rPr>
        <w:br w:type="page"/>
      </w:r>
    </w:p>
    <w:p w14:paraId="47A9D2A1" w14:textId="5C99DC2F" w:rsidR="009F10FB" w:rsidRDefault="009F10FB" w:rsidP="009F10FB">
      <w:pPr>
        <w:rPr>
          <w:rFonts w:ascii="Times New Roman" w:hAnsi="Times New Roman" w:cs="Times New Roman"/>
          <w:b/>
          <w:bCs/>
          <w:sz w:val="28"/>
          <w:szCs w:val="28"/>
          <w:u w:val="single"/>
        </w:rPr>
      </w:pPr>
      <w:r>
        <w:rPr>
          <w:rFonts w:ascii="Times New Roman" w:hAnsi="Times New Roman" w:cs="Times New Roman"/>
          <w:b/>
          <w:bCs/>
          <w:sz w:val="28"/>
          <w:szCs w:val="28"/>
          <w:u w:val="single"/>
        </w:rPr>
        <w:t>South Ockendon</w:t>
      </w:r>
      <w:r w:rsidR="00D6070F">
        <w:rPr>
          <w:rFonts w:ascii="Times New Roman" w:hAnsi="Times New Roman" w:cs="Times New Roman"/>
          <w:b/>
          <w:bCs/>
          <w:sz w:val="28"/>
          <w:szCs w:val="28"/>
          <w:u w:val="single"/>
        </w:rPr>
        <w:t xml:space="preserve"> and North Stifford</w:t>
      </w:r>
    </w:p>
    <w:p w14:paraId="59024274" w14:textId="43B61BD3" w:rsidR="009F10FB" w:rsidRPr="00F62F55" w:rsidRDefault="009F10FB" w:rsidP="009F10FB">
      <w:pPr>
        <w:rPr>
          <w:rFonts w:ascii="Times New Roman" w:hAnsi="Times New Roman" w:cs="Times New Roman"/>
          <w:sz w:val="28"/>
          <w:szCs w:val="28"/>
          <w:u w:val="single"/>
        </w:rPr>
      </w:pPr>
      <w:r>
        <w:rPr>
          <w:rFonts w:ascii="Times New Roman" w:hAnsi="Times New Roman" w:cs="Times New Roman"/>
          <w:sz w:val="28"/>
          <w:szCs w:val="28"/>
          <w:u w:val="single"/>
        </w:rPr>
        <w:t xml:space="preserve">Belhus </w:t>
      </w:r>
      <w:r w:rsidRPr="00F62F55">
        <w:rPr>
          <w:rFonts w:ascii="Times New Roman" w:hAnsi="Times New Roman" w:cs="Times New Roman"/>
          <w:sz w:val="28"/>
          <w:szCs w:val="28"/>
          <w:u w:val="single"/>
        </w:rPr>
        <w:t>Ward</w:t>
      </w:r>
    </w:p>
    <w:p w14:paraId="6755967C" w14:textId="5074620D" w:rsidR="00A272A3" w:rsidRPr="00381FC2" w:rsidRDefault="002512FD" w:rsidP="009F10FB">
      <w:pPr>
        <w:rPr>
          <w:rFonts w:ascii="Times New Roman" w:hAnsi="Times New Roman" w:cs="Times New Roman"/>
          <w:b/>
          <w:bCs/>
          <w:sz w:val="44"/>
          <w:szCs w:val="44"/>
          <w:u w:val="single"/>
        </w:rPr>
      </w:pPr>
      <w:r>
        <w:rPr>
          <w:noProof/>
        </w:rPr>
        <w:drawing>
          <wp:inline distT="0" distB="0" distL="0" distR="0" wp14:anchorId="1BE27925" wp14:editId="25CFFB05">
            <wp:extent cx="3552092" cy="242426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5651" t="29889" r="33345" b="20359"/>
                    <a:stretch/>
                  </pic:blipFill>
                  <pic:spPr bwMode="auto">
                    <a:xfrm>
                      <a:off x="0" y="0"/>
                      <a:ext cx="3558008" cy="2428302"/>
                    </a:xfrm>
                    <a:prstGeom prst="rect">
                      <a:avLst/>
                    </a:prstGeom>
                    <a:ln>
                      <a:noFill/>
                    </a:ln>
                    <a:extLst>
                      <a:ext uri="{53640926-AAD7-44D8-BBD7-CCE9431645EC}">
                        <a14:shadowObscured xmlns:a14="http://schemas.microsoft.com/office/drawing/2010/main"/>
                      </a:ext>
                    </a:extLst>
                  </pic:spPr>
                </pic:pic>
              </a:graphicData>
            </a:graphic>
          </wp:inline>
        </w:drawing>
      </w:r>
    </w:p>
    <w:p w14:paraId="46BC3F6C" w14:textId="2FE46078" w:rsidR="009F10FB" w:rsidRDefault="009F10FB" w:rsidP="009F10FB">
      <w:pPr>
        <w:rPr>
          <w:rFonts w:ascii="Times New Roman" w:hAnsi="Times New Roman" w:cs="Times New Roman"/>
          <w:sz w:val="24"/>
          <w:szCs w:val="24"/>
        </w:rPr>
      </w:pPr>
      <w:r>
        <w:rPr>
          <w:rFonts w:ascii="Times New Roman" w:hAnsi="Times New Roman" w:cs="Times New Roman"/>
          <w:sz w:val="24"/>
          <w:szCs w:val="24"/>
        </w:rPr>
        <w:t>Number of Councillors: 3</w:t>
      </w:r>
    </w:p>
    <w:p w14:paraId="3ED9DF90" w14:textId="67AB09DE"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D61A04">
        <w:rPr>
          <w:rFonts w:ascii="Times New Roman" w:hAnsi="Times New Roman" w:cs="Times New Roman"/>
          <w:sz w:val="24"/>
          <w:szCs w:val="24"/>
        </w:rPr>
        <w:t xml:space="preserve">7575 </w:t>
      </w:r>
      <w:r w:rsidR="0007766B">
        <w:rPr>
          <w:rFonts w:ascii="Times New Roman" w:hAnsi="Times New Roman" w:cs="Times New Roman"/>
          <w:sz w:val="24"/>
          <w:szCs w:val="24"/>
        </w:rPr>
        <w:t>(</w:t>
      </w:r>
      <w:r w:rsidR="00D61A04">
        <w:rPr>
          <w:rFonts w:ascii="Times New Roman" w:hAnsi="Times New Roman" w:cs="Times New Roman"/>
          <w:sz w:val="24"/>
          <w:szCs w:val="24"/>
        </w:rPr>
        <w:t>1</w:t>
      </w:r>
      <w:r w:rsidR="0007766B">
        <w:rPr>
          <w:rFonts w:ascii="Times New Roman" w:hAnsi="Times New Roman" w:cs="Times New Roman"/>
          <w:sz w:val="24"/>
          <w:szCs w:val="24"/>
        </w:rPr>
        <w:t>%)</w:t>
      </w:r>
    </w:p>
    <w:p w14:paraId="47625C2C" w14:textId="3B5CDFD3"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07766B">
        <w:rPr>
          <w:rFonts w:ascii="Times New Roman" w:hAnsi="Times New Roman" w:cs="Times New Roman"/>
          <w:sz w:val="24"/>
          <w:szCs w:val="24"/>
        </w:rPr>
        <w:t>8</w:t>
      </w:r>
      <w:r w:rsidR="00D61A04">
        <w:rPr>
          <w:rFonts w:ascii="Times New Roman" w:hAnsi="Times New Roman" w:cs="Times New Roman"/>
          <w:sz w:val="24"/>
          <w:szCs w:val="24"/>
        </w:rPr>
        <w:t>144</w:t>
      </w:r>
      <w:r w:rsidR="0007766B">
        <w:rPr>
          <w:rFonts w:ascii="Times New Roman" w:hAnsi="Times New Roman" w:cs="Times New Roman"/>
          <w:sz w:val="24"/>
          <w:szCs w:val="24"/>
        </w:rPr>
        <w:t xml:space="preserve"> (</w:t>
      </w:r>
      <w:r w:rsidR="00D61A04">
        <w:rPr>
          <w:rFonts w:ascii="Times New Roman" w:hAnsi="Times New Roman" w:cs="Times New Roman"/>
          <w:sz w:val="24"/>
          <w:szCs w:val="24"/>
        </w:rPr>
        <w:t>1</w:t>
      </w:r>
      <w:r w:rsidR="0007766B">
        <w:rPr>
          <w:rFonts w:ascii="Times New Roman" w:hAnsi="Times New Roman" w:cs="Times New Roman"/>
          <w:sz w:val="24"/>
          <w:szCs w:val="24"/>
        </w:rPr>
        <w:t>%)</w:t>
      </w:r>
    </w:p>
    <w:p w14:paraId="2376DB0E"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21BE5E1D" w14:textId="37D1D100" w:rsidR="009F10FB" w:rsidRDefault="00575A50" w:rsidP="009F10FB">
      <w:pPr>
        <w:rPr>
          <w:rFonts w:ascii="Times New Roman" w:hAnsi="Times New Roman" w:cs="Times New Roman"/>
          <w:sz w:val="24"/>
          <w:szCs w:val="24"/>
        </w:rPr>
      </w:pPr>
      <w:r>
        <w:rPr>
          <w:rFonts w:ascii="Times New Roman" w:hAnsi="Times New Roman" w:cs="Times New Roman"/>
          <w:sz w:val="24"/>
          <w:szCs w:val="24"/>
        </w:rPr>
        <w:t>This ward should roughly maintain the boundaries of the pre-existing ward, however, the allotments to the south of Mollands Lane and 22-70 Mollands Lane, should be transferred into Ockendon ward, and</w:t>
      </w:r>
      <w:r w:rsidR="00D37496">
        <w:rPr>
          <w:rFonts w:ascii="Times New Roman" w:hAnsi="Times New Roman" w:cs="Times New Roman"/>
          <w:sz w:val="24"/>
          <w:szCs w:val="24"/>
        </w:rPr>
        <w:t xml:space="preserve"> Eden Green, Bovey Way. Alwen Grove, Dart Green, Afton Drive, Galey Green, Ashdon Close, and 100-102 Daiglen Drive should be transferred into Belhus. </w:t>
      </w:r>
    </w:p>
    <w:p w14:paraId="1F2D3097"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ward:</w:t>
      </w:r>
    </w:p>
    <w:p w14:paraId="2174987F" w14:textId="2B239127" w:rsidR="00FD2A3F" w:rsidRDefault="00535501" w:rsidP="009F10FB">
      <w:pPr>
        <w:rPr>
          <w:rFonts w:ascii="Times New Roman" w:hAnsi="Times New Roman" w:cs="Times New Roman"/>
          <w:sz w:val="24"/>
          <w:szCs w:val="24"/>
        </w:rPr>
      </w:pPr>
      <w:r>
        <w:rPr>
          <w:rFonts w:ascii="Times New Roman" w:hAnsi="Times New Roman" w:cs="Times New Roman"/>
          <w:sz w:val="24"/>
          <w:szCs w:val="24"/>
        </w:rPr>
        <w:t xml:space="preserve">This ward would represent the southern part of South Ockendon town.  </w:t>
      </w:r>
      <w:r w:rsidR="001F7237">
        <w:rPr>
          <w:rFonts w:ascii="Times New Roman" w:hAnsi="Times New Roman" w:cs="Times New Roman"/>
          <w:sz w:val="24"/>
          <w:szCs w:val="24"/>
        </w:rPr>
        <w:t xml:space="preserve">We believe that this ward would provide good representation of the local communities.  This ward would no longer have a small section of the Brandon Groves development, which is split in two and was developed after the last boundary review.  This ward would have stronger community boundaries as it puts the entire estate </w:t>
      </w:r>
      <w:r w:rsidR="00CD480B">
        <w:rPr>
          <w:rFonts w:ascii="Times New Roman" w:hAnsi="Times New Roman" w:cs="Times New Roman"/>
          <w:sz w:val="24"/>
          <w:szCs w:val="24"/>
        </w:rPr>
        <w:t>around Afton Drive into Belhus ward, whereas it is split currently.  This would also provide clearer boundaries than there currently is.</w:t>
      </w:r>
    </w:p>
    <w:p w14:paraId="0BDDBB23" w14:textId="75A3EA49" w:rsidR="0033018F" w:rsidRDefault="0033018F" w:rsidP="009F10FB">
      <w:pPr>
        <w:rPr>
          <w:rFonts w:ascii="Times New Roman" w:hAnsi="Times New Roman" w:cs="Times New Roman"/>
          <w:sz w:val="24"/>
          <w:szCs w:val="24"/>
        </w:rPr>
      </w:pPr>
      <w:r>
        <w:rPr>
          <w:rFonts w:ascii="Times New Roman" w:hAnsi="Times New Roman" w:cs="Times New Roman"/>
          <w:sz w:val="24"/>
          <w:szCs w:val="24"/>
        </w:rPr>
        <w:t>Naming:</w:t>
      </w:r>
    </w:p>
    <w:p w14:paraId="330A56A4" w14:textId="561B752A" w:rsidR="00535501" w:rsidRDefault="00535501" w:rsidP="009F10FB">
      <w:pPr>
        <w:rPr>
          <w:rFonts w:ascii="Times New Roman" w:hAnsi="Times New Roman" w:cs="Times New Roman"/>
          <w:sz w:val="24"/>
          <w:szCs w:val="24"/>
        </w:rPr>
      </w:pPr>
      <w:r>
        <w:rPr>
          <w:rFonts w:ascii="Times New Roman" w:hAnsi="Times New Roman" w:cs="Times New Roman"/>
          <w:sz w:val="24"/>
          <w:szCs w:val="24"/>
        </w:rPr>
        <w:t>The town is named South Ockendon and there is a village to the north named North Ockendon, and whilst this ward represents the southern part of South Ockendon</w:t>
      </w:r>
      <w:r w:rsidR="00AD33FE">
        <w:rPr>
          <w:rFonts w:ascii="Times New Roman" w:hAnsi="Times New Roman" w:cs="Times New Roman"/>
          <w:sz w:val="24"/>
          <w:szCs w:val="24"/>
        </w:rPr>
        <w:t>,</w:t>
      </w:r>
      <w:r>
        <w:rPr>
          <w:rFonts w:ascii="Times New Roman" w:hAnsi="Times New Roman" w:cs="Times New Roman"/>
          <w:sz w:val="24"/>
          <w:szCs w:val="24"/>
        </w:rPr>
        <w:t xml:space="preserve"> a name like “South Ockendon South” or “</w:t>
      </w:r>
      <w:r w:rsidR="00AD33FE">
        <w:rPr>
          <w:rFonts w:ascii="Times New Roman" w:hAnsi="Times New Roman" w:cs="Times New Roman"/>
          <w:sz w:val="24"/>
          <w:szCs w:val="24"/>
        </w:rPr>
        <w:t>Ockendon South</w:t>
      </w:r>
      <w:r>
        <w:rPr>
          <w:rFonts w:ascii="Times New Roman" w:hAnsi="Times New Roman" w:cs="Times New Roman"/>
          <w:sz w:val="24"/>
          <w:szCs w:val="24"/>
        </w:rPr>
        <w:t>” would be very confusing for residents.  We have concluded that it makes better sense to keep the pre-existing arrangement of the northern ward being known as Ockendon and the southern ward being known as Belhus</w:t>
      </w:r>
      <w:r w:rsidR="00AD33FE">
        <w:rPr>
          <w:rFonts w:ascii="Times New Roman" w:hAnsi="Times New Roman" w:cs="Times New Roman"/>
          <w:sz w:val="24"/>
          <w:szCs w:val="24"/>
        </w:rPr>
        <w:t>.</w:t>
      </w:r>
    </w:p>
    <w:p w14:paraId="36E816F4" w14:textId="77777777" w:rsidR="00AD33FE" w:rsidRDefault="00AD33FE">
      <w:pPr>
        <w:rPr>
          <w:rFonts w:ascii="Times New Roman" w:hAnsi="Times New Roman" w:cs="Times New Roman"/>
          <w:sz w:val="24"/>
          <w:szCs w:val="24"/>
        </w:rPr>
      </w:pPr>
      <w:r>
        <w:rPr>
          <w:rFonts w:ascii="Times New Roman" w:hAnsi="Times New Roman" w:cs="Times New Roman"/>
          <w:sz w:val="24"/>
          <w:szCs w:val="24"/>
        </w:rPr>
        <w:br w:type="page"/>
      </w:r>
    </w:p>
    <w:p w14:paraId="3BD55A0B" w14:textId="02EC1B83" w:rsidR="00AD33FE" w:rsidRDefault="009F10FB">
      <w:pPr>
        <w:rPr>
          <w:rFonts w:ascii="Times New Roman" w:hAnsi="Times New Roman" w:cs="Times New Roman"/>
          <w:sz w:val="24"/>
          <w:szCs w:val="24"/>
        </w:rPr>
      </w:pPr>
      <w:r>
        <w:rPr>
          <w:rFonts w:ascii="Times New Roman" w:hAnsi="Times New Roman" w:cs="Times New Roman"/>
          <w:sz w:val="24"/>
          <w:szCs w:val="24"/>
        </w:rPr>
        <w:t>Conclusion:</w:t>
      </w:r>
    </w:p>
    <w:p w14:paraId="4FCC3CC2" w14:textId="00C5687C" w:rsidR="009F10FB" w:rsidRDefault="001D2A2F">
      <w:pPr>
        <w:rPr>
          <w:rFonts w:ascii="Times New Roman" w:hAnsi="Times New Roman" w:cs="Times New Roman"/>
          <w:sz w:val="24"/>
          <w:szCs w:val="24"/>
        </w:rPr>
      </w:pPr>
      <w:r>
        <w:rPr>
          <w:rFonts w:ascii="Times New Roman" w:hAnsi="Times New Roman" w:cs="Times New Roman"/>
          <w:sz w:val="24"/>
          <w:szCs w:val="24"/>
        </w:rPr>
        <w:t xml:space="preserve">This ward </w:t>
      </w:r>
      <w:r w:rsidR="00E7244B">
        <w:rPr>
          <w:rFonts w:ascii="Times New Roman" w:hAnsi="Times New Roman" w:cs="Times New Roman"/>
          <w:sz w:val="24"/>
          <w:szCs w:val="24"/>
        </w:rPr>
        <w:t xml:space="preserve">would </w:t>
      </w:r>
      <w:r w:rsidR="00970BAA">
        <w:rPr>
          <w:rFonts w:ascii="Times New Roman" w:hAnsi="Times New Roman" w:cs="Times New Roman"/>
          <w:sz w:val="24"/>
          <w:szCs w:val="24"/>
        </w:rPr>
        <w:t xml:space="preserve">represent the </w:t>
      </w:r>
      <w:r w:rsidR="00485DB3">
        <w:rPr>
          <w:rFonts w:ascii="Times New Roman" w:hAnsi="Times New Roman" w:cs="Times New Roman"/>
          <w:sz w:val="24"/>
          <w:szCs w:val="24"/>
        </w:rPr>
        <w:t>s</w:t>
      </w:r>
      <w:r w:rsidR="00970BAA">
        <w:rPr>
          <w:rFonts w:ascii="Times New Roman" w:hAnsi="Times New Roman" w:cs="Times New Roman"/>
          <w:sz w:val="24"/>
          <w:szCs w:val="24"/>
        </w:rPr>
        <w:t>o</w:t>
      </w:r>
      <w:r w:rsidR="00485DB3">
        <w:rPr>
          <w:rFonts w:ascii="Times New Roman" w:hAnsi="Times New Roman" w:cs="Times New Roman"/>
          <w:sz w:val="24"/>
          <w:szCs w:val="24"/>
        </w:rPr>
        <w:t>u</w:t>
      </w:r>
      <w:r w:rsidR="00970BAA">
        <w:rPr>
          <w:rFonts w:ascii="Times New Roman" w:hAnsi="Times New Roman" w:cs="Times New Roman"/>
          <w:sz w:val="24"/>
          <w:szCs w:val="24"/>
        </w:rPr>
        <w:t>thern part of South Ockendon</w:t>
      </w:r>
      <w:r w:rsidR="00485DB3">
        <w:rPr>
          <w:rFonts w:ascii="Times New Roman" w:hAnsi="Times New Roman" w:cs="Times New Roman"/>
          <w:sz w:val="24"/>
          <w:szCs w:val="24"/>
        </w:rPr>
        <w:t xml:space="preserve"> town</w:t>
      </w:r>
      <w:r w:rsidR="00970BAA">
        <w:rPr>
          <w:rFonts w:ascii="Times New Roman" w:hAnsi="Times New Roman" w:cs="Times New Roman"/>
          <w:sz w:val="24"/>
          <w:szCs w:val="24"/>
        </w:rPr>
        <w:t>.</w:t>
      </w:r>
      <w:r w:rsidR="00485DB3">
        <w:rPr>
          <w:rFonts w:ascii="Times New Roman" w:hAnsi="Times New Roman" w:cs="Times New Roman"/>
          <w:sz w:val="24"/>
          <w:szCs w:val="24"/>
        </w:rPr>
        <w:t xml:space="preserve">  This ward would have strong and clear boundaries.  This ward should have three councillors.  This ward would provide good variance.</w:t>
      </w:r>
      <w:r w:rsidR="009F10FB">
        <w:rPr>
          <w:rFonts w:ascii="Times New Roman" w:hAnsi="Times New Roman" w:cs="Times New Roman"/>
          <w:sz w:val="24"/>
          <w:szCs w:val="24"/>
        </w:rPr>
        <w:br w:type="page"/>
      </w:r>
    </w:p>
    <w:p w14:paraId="2999E54B" w14:textId="7E27405B" w:rsidR="009F10FB" w:rsidRDefault="009F10FB" w:rsidP="009F10FB">
      <w:pPr>
        <w:rPr>
          <w:rFonts w:ascii="Times New Roman" w:hAnsi="Times New Roman" w:cs="Times New Roman"/>
          <w:sz w:val="28"/>
          <w:szCs w:val="28"/>
          <w:u w:val="single"/>
        </w:rPr>
      </w:pPr>
      <w:r>
        <w:rPr>
          <w:rFonts w:ascii="Times New Roman" w:hAnsi="Times New Roman" w:cs="Times New Roman"/>
          <w:sz w:val="28"/>
          <w:szCs w:val="28"/>
          <w:u w:val="single"/>
        </w:rPr>
        <w:t>Ockendon</w:t>
      </w:r>
      <w:r w:rsidRPr="00F62F55">
        <w:rPr>
          <w:rFonts w:ascii="Times New Roman" w:hAnsi="Times New Roman" w:cs="Times New Roman"/>
          <w:sz w:val="28"/>
          <w:szCs w:val="28"/>
          <w:u w:val="single"/>
        </w:rPr>
        <w:t xml:space="preserve"> Ward</w:t>
      </w:r>
    </w:p>
    <w:p w14:paraId="0D2BC70B" w14:textId="29E6C1D6" w:rsidR="009216AA" w:rsidRPr="00381FC2" w:rsidRDefault="00933E77" w:rsidP="009216AA">
      <w:pPr>
        <w:rPr>
          <w:rFonts w:ascii="Times New Roman" w:hAnsi="Times New Roman" w:cs="Times New Roman"/>
          <w:b/>
          <w:bCs/>
          <w:sz w:val="44"/>
          <w:szCs w:val="44"/>
          <w:u w:val="single"/>
        </w:rPr>
      </w:pPr>
      <w:r>
        <w:rPr>
          <w:noProof/>
        </w:rPr>
        <w:drawing>
          <wp:inline distT="0" distB="0" distL="0" distR="0" wp14:anchorId="14A70955" wp14:editId="6693C95B">
            <wp:extent cx="3692769" cy="2604160"/>
            <wp:effectExtent l="0" t="0" r="3175"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9394" t="16471" r="20693" b="8415"/>
                    <a:stretch/>
                  </pic:blipFill>
                  <pic:spPr bwMode="auto">
                    <a:xfrm>
                      <a:off x="0" y="0"/>
                      <a:ext cx="3697232" cy="2607308"/>
                    </a:xfrm>
                    <a:prstGeom prst="rect">
                      <a:avLst/>
                    </a:prstGeom>
                    <a:ln>
                      <a:noFill/>
                    </a:ln>
                    <a:extLst>
                      <a:ext uri="{53640926-AAD7-44D8-BBD7-CCE9431645EC}">
                        <a14:shadowObscured xmlns:a14="http://schemas.microsoft.com/office/drawing/2010/main"/>
                      </a:ext>
                    </a:extLst>
                  </pic:spPr>
                </pic:pic>
              </a:graphicData>
            </a:graphic>
          </wp:inline>
        </w:drawing>
      </w:r>
    </w:p>
    <w:p w14:paraId="0FFE361B"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Number of Councillors: 3</w:t>
      </w:r>
    </w:p>
    <w:p w14:paraId="266E64B4" w14:textId="3A1567C1"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07766B">
        <w:rPr>
          <w:rFonts w:ascii="Times New Roman" w:hAnsi="Times New Roman" w:cs="Times New Roman"/>
          <w:sz w:val="24"/>
          <w:szCs w:val="24"/>
        </w:rPr>
        <w:t>8</w:t>
      </w:r>
      <w:r w:rsidR="00D61A04">
        <w:rPr>
          <w:rFonts w:ascii="Times New Roman" w:hAnsi="Times New Roman" w:cs="Times New Roman"/>
          <w:sz w:val="24"/>
          <w:szCs w:val="24"/>
        </w:rPr>
        <w:t>126</w:t>
      </w:r>
      <w:r w:rsidR="0007766B">
        <w:rPr>
          <w:rFonts w:ascii="Times New Roman" w:hAnsi="Times New Roman" w:cs="Times New Roman"/>
          <w:sz w:val="24"/>
          <w:szCs w:val="24"/>
        </w:rPr>
        <w:t xml:space="preserve"> (</w:t>
      </w:r>
      <w:r w:rsidR="00D61A04">
        <w:rPr>
          <w:rFonts w:ascii="Times New Roman" w:hAnsi="Times New Roman" w:cs="Times New Roman"/>
          <w:sz w:val="24"/>
          <w:szCs w:val="24"/>
        </w:rPr>
        <w:t>8</w:t>
      </w:r>
      <w:r w:rsidR="0007766B">
        <w:rPr>
          <w:rFonts w:ascii="Times New Roman" w:hAnsi="Times New Roman" w:cs="Times New Roman"/>
          <w:sz w:val="24"/>
          <w:szCs w:val="24"/>
        </w:rPr>
        <w:t>%)</w:t>
      </w:r>
    </w:p>
    <w:p w14:paraId="741A1E63" w14:textId="21689B80"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07766B">
        <w:rPr>
          <w:rFonts w:ascii="Times New Roman" w:hAnsi="Times New Roman" w:cs="Times New Roman"/>
          <w:sz w:val="24"/>
          <w:szCs w:val="24"/>
        </w:rPr>
        <w:t>8</w:t>
      </w:r>
      <w:r w:rsidR="00D61A04">
        <w:rPr>
          <w:rFonts w:ascii="Times New Roman" w:hAnsi="Times New Roman" w:cs="Times New Roman"/>
          <w:sz w:val="24"/>
          <w:szCs w:val="24"/>
        </w:rPr>
        <w:t>819</w:t>
      </w:r>
      <w:r w:rsidR="0007766B">
        <w:rPr>
          <w:rFonts w:ascii="Times New Roman" w:hAnsi="Times New Roman" w:cs="Times New Roman"/>
          <w:sz w:val="24"/>
          <w:szCs w:val="24"/>
        </w:rPr>
        <w:t xml:space="preserve"> (</w:t>
      </w:r>
      <w:r w:rsidR="00D61A04">
        <w:rPr>
          <w:rFonts w:ascii="Times New Roman" w:hAnsi="Times New Roman" w:cs="Times New Roman"/>
          <w:sz w:val="24"/>
          <w:szCs w:val="24"/>
        </w:rPr>
        <w:t>9</w:t>
      </w:r>
      <w:r w:rsidR="0007766B">
        <w:rPr>
          <w:rFonts w:ascii="Times New Roman" w:hAnsi="Times New Roman" w:cs="Times New Roman"/>
          <w:sz w:val="24"/>
          <w:szCs w:val="24"/>
        </w:rPr>
        <w:t>%)</w:t>
      </w:r>
    </w:p>
    <w:p w14:paraId="290CA35E"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3729460D" w14:textId="77777777" w:rsidR="00D37496" w:rsidRDefault="00D37496" w:rsidP="009F10FB">
      <w:pPr>
        <w:rPr>
          <w:rFonts w:ascii="Times New Roman" w:hAnsi="Times New Roman" w:cs="Times New Roman"/>
          <w:sz w:val="24"/>
          <w:szCs w:val="24"/>
        </w:rPr>
      </w:pPr>
      <w:r>
        <w:rPr>
          <w:rFonts w:ascii="Times New Roman" w:hAnsi="Times New Roman" w:cs="Times New Roman"/>
          <w:sz w:val="24"/>
          <w:szCs w:val="24"/>
        </w:rPr>
        <w:t>This ward should roughly maintain the boundaries of the pre-existing ward, however, the allotments to the south of Mollands Lane and 22-70 Mollands Lane, should be transferred into Ockendon ward, and Eden Green, Bovey Way. Alwen Grove, Dart Green, Afton Drive, Galey Green, Ashdon Close, and 100-102 Daiglen Drive should be transferred into Belhus.</w:t>
      </w:r>
    </w:p>
    <w:p w14:paraId="1DCA1FD4" w14:textId="0E2B88BC"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ward:</w:t>
      </w:r>
    </w:p>
    <w:p w14:paraId="378CFF2B" w14:textId="768D1391" w:rsidR="00CA7CCA" w:rsidRDefault="00FD2A3F" w:rsidP="009F10FB">
      <w:pPr>
        <w:rPr>
          <w:rFonts w:ascii="Times New Roman" w:hAnsi="Times New Roman" w:cs="Times New Roman"/>
          <w:sz w:val="24"/>
          <w:szCs w:val="24"/>
        </w:rPr>
      </w:pPr>
      <w:r>
        <w:rPr>
          <w:rFonts w:ascii="Times New Roman" w:hAnsi="Times New Roman" w:cs="Times New Roman"/>
          <w:sz w:val="24"/>
          <w:szCs w:val="24"/>
        </w:rPr>
        <w:t xml:space="preserve">This ward would represent the northern part of South Ockendon town.  We believe that this ward would have strong boundaries by using main roads and the railway line, rather than backstreets and alleyways, as the boundaries. By using the main roads, we are able to create more identifiable boundaries between wards.  Many residents find the current boundary, especially around </w:t>
      </w:r>
      <w:r w:rsidR="00AD33FE">
        <w:rPr>
          <w:rFonts w:ascii="Times New Roman" w:hAnsi="Times New Roman" w:cs="Times New Roman"/>
          <w:sz w:val="24"/>
          <w:szCs w:val="24"/>
        </w:rPr>
        <w:t>Mollands Lane and Afton Drive</w:t>
      </w:r>
      <w:r>
        <w:rPr>
          <w:rFonts w:ascii="Times New Roman" w:hAnsi="Times New Roman" w:cs="Times New Roman"/>
          <w:sz w:val="24"/>
          <w:szCs w:val="24"/>
        </w:rPr>
        <w:t xml:space="preserve">, very confusing. </w:t>
      </w:r>
    </w:p>
    <w:p w14:paraId="5D371241" w14:textId="7C436C74" w:rsidR="00FD2A3F" w:rsidRDefault="00FD2A3F" w:rsidP="009F10FB">
      <w:pPr>
        <w:rPr>
          <w:rFonts w:ascii="Times New Roman" w:hAnsi="Times New Roman" w:cs="Times New Roman"/>
          <w:sz w:val="24"/>
          <w:szCs w:val="24"/>
        </w:rPr>
      </w:pPr>
      <w:r>
        <w:rPr>
          <w:rFonts w:ascii="Times New Roman" w:hAnsi="Times New Roman" w:cs="Times New Roman"/>
          <w:sz w:val="24"/>
          <w:szCs w:val="24"/>
        </w:rPr>
        <w:t xml:space="preserve">We believe that this ward would </w:t>
      </w:r>
      <w:r w:rsidR="00B63D2C">
        <w:rPr>
          <w:rFonts w:ascii="Times New Roman" w:hAnsi="Times New Roman" w:cs="Times New Roman"/>
          <w:sz w:val="24"/>
          <w:szCs w:val="24"/>
        </w:rPr>
        <w:t xml:space="preserve">provide good representation for the northern part of South Ockendon, and we believe that it </w:t>
      </w:r>
      <w:r w:rsidR="00EE50C5">
        <w:rPr>
          <w:rFonts w:ascii="Times New Roman" w:hAnsi="Times New Roman" w:cs="Times New Roman"/>
          <w:sz w:val="24"/>
          <w:szCs w:val="24"/>
        </w:rPr>
        <w:t xml:space="preserve">has clear and identifiable boundaries.  </w:t>
      </w:r>
    </w:p>
    <w:p w14:paraId="51FF4D59" w14:textId="1BB22E35" w:rsidR="001055DB" w:rsidRDefault="00AD33FE" w:rsidP="009F10FB">
      <w:pPr>
        <w:rPr>
          <w:rFonts w:ascii="Times New Roman" w:hAnsi="Times New Roman" w:cs="Times New Roman"/>
          <w:sz w:val="24"/>
          <w:szCs w:val="24"/>
        </w:rPr>
      </w:pPr>
      <w:r>
        <w:rPr>
          <w:rFonts w:ascii="Times New Roman" w:hAnsi="Times New Roman" w:cs="Times New Roman"/>
          <w:sz w:val="24"/>
          <w:szCs w:val="24"/>
        </w:rPr>
        <w:t>Currently, the Brandon Groves community is split with part of Mollands Lane being in Belhus ward.  We believe all of it should be in Ockendon ward and that there should be small boundary changes to ensure that all of Brandon Groves is in Ockendon ward.</w:t>
      </w:r>
    </w:p>
    <w:p w14:paraId="3DF83C40" w14:textId="34F9109E" w:rsidR="00CA7CCA" w:rsidRDefault="00CA7CCA" w:rsidP="009F10FB">
      <w:pPr>
        <w:rPr>
          <w:rFonts w:ascii="Times New Roman" w:hAnsi="Times New Roman" w:cs="Times New Roman"/>
          <w:sz w:val="24"/>
          <w:szCs w:val="24"/>
        </w:rPr>
      </w:pPr>
      <w:r>
        <w:rPr>
          <w:rFonts w:ascii="Times New Roman" w:hAnsi="Times New Roman" w:cs="Times New Roman"/>
          <w:sz w:val="24"/>
          <w:szCs w:val="24"/>
        </w:rPr>
        <w:t>Naming:</w:t>
      </w:r>
    </w:p>
    <w:p w14:paraId="4DF9446A" w14:textId="68CC18A1" w:rsidR="00535501" w:rsidRDefault="00535501" w:rsidP="009F10FB">
      <w:pPr>
        <w:rPr>
          <w:rFonts w:ascii="Times New Roman" w:hAnsi="Times New Roman" w:cs="Times New Roman"/>
          <w:sz w:val="24"/>
          <w:szCs w:val="24"/>
        </w:rPr>
      </w:pPr>
      <w:r>
        <w:rPr>
          <w:rFonts w:ascii="Times New Roman" w:hAnsi="Times New Roman" w:cs="Times New Roman"/>
          <w:sz w:val="24"/>
          <w:szCs w:val="24"/>
        </w:rPr>
        <w:t>The town is named South Ockendon and there is a village to the north named North Ockendon, and whilst this ward represents the northern part of South Ockendon a name like “South Ockendon North” or “Ockendon</w:t>
      </w:r>
      <w:r w:rsidR="00AD33FE">
        <w:rPr>
          <w:rFonts w:ascii="Times New Roman" w:hAnsi="Times New Roman" w:cs="Times New Roman"/>
          <w:sz w:val="24"/>
          <w:szCs w:val="24"/>
        </w:rPr>
        <w:t xml:space="preserve"> North</w:t>
      </w:r>
      <w:r>
        <w:rPr>
          <w:rFonts w:ascii="Times New Roman" w:hAnsi="Times New Roman" w:cs="Times New Roman"/>
          <w:sz w:val="24"/>
          <w:szCs w:val="24"/>
        </w:rPr>
        <w:t>” would be very confusing for residents.  We have concluded that it makes better sense to keep the pre-existing arrangement of the northern ward being known as Ockendon and the southern ward being known as Belhus</w:t>
      </w:r>
      <w:r w:rsidR="00AD33FE">
        <w:rPr>
          <w:rFonts w:ascii="Times New Roman" w:hAnsi="Times New Roman" w:cs="Times New Roman"/>
          <w:sz w:val="24"/>
          <w:szCs w:val="24"/>
        </w:rPr>
        <w:t>.</w:t>
      </w:r>
    </w:p>
    <w:p w14:paraId="6E33CD52" w14:textId="20321FBC" w:rsidR="009F10FB" w:rsidRDefault="009F10FB" w:rsidP="009F10FB">
      <w:pPr>
        <w:rPr>
          <w:rFonts w:ascii="Times New Roman" w:hAnsi="Times New Roman" w:cs="Times New Roman"/>
          <w:sz w:val="24"/>
          <w:szCs w:val="24"/>
        </w:rPr>
      </w:pPr>
      <w:r>
        <w:rPr>
          <w:rFonts w:ascii="Times New Roman" w:hAnsi="Times New Roman" w:cs="Times New Roman"/>
          <w:sz w:val="24"/>
          <w:szCs w:val="24"/>
        </w:rPr>
        <w:t>Conclusion:</w:t>
      </w:r>
    </w:p>
    <w:p w14:paraId="6A70EEBD" w14:textId="34BCA329" w:rsidR="009F10FB" w:rsidRDefault="0025070F">
      <w:pPr>
        <w:rPr>
          <w:rFonts w:ascii="Times New Roman" w:hAnsi="Times New Roman" w:cs="Times New Roman"/>
          <w:sz w:val="24"/>
          <w:szCs w:val="24"/>
        </w:rPr>
      </w:pPr>
      <w:r>
        <w:rPr>
          <w:rFonts w:ascii="Times New Roman" w:hAnsi="Times New Roman" w:cs="Times New Roman"/>
          <w:sz w:val="24"/>
          <w:szCs w:val="24"/>
        </w:rPr>
        <w:t>This ward</w:t>
      </w:r>
      <w:r w:rsidR="00643982">
        <w:rPr>
          <w:rFonts w:ascii="Times New Roman" w:hAnsi="Times New Roman" w:cs="Times New Roman"/>
          <w:sz w:val="24"/>
          <w:szCs w:val="24"/>
        </w:rPr>
        <w:t xml:space="preserve"> would represent the northern part of </w:t>
      </w:r>
      <w:r w:rsidR="00AD33FE">
        <w:rPr>
          <w:rFonts w:ascii="Times New Roman" w:hAnsi="Times New Roman" w:cs="Times New Roman"/>
          <w:sz w:val="24"/>
          <w:szCs w:val="24"/>
        </w:rPr>
        <w:t xml:space="preserve">South </w:t>
      </w:r>
      <w:r w:rsidR="00643982">
        <w:rPr>
          <w:rFonts w:ascii="Times New Roman" w:hAnsi="Times New Roman" w:cs="Times New Roman"/>
          <w:sz w:val="24"/>
          <w:szCs w:val="24"/>
        </w:rPr>
        <w:t>Ockendon</w:t>
      </w:r>
      <w:r w:rsidR="00AD33FE">
        <w:rPr>
          <w:rFonts w:ascii="Times New Roman" w:hAnsi="Times New Roman" w:cs="Times New Roman"/>
          <w:sz w:val="24"/>
          <w:szCs w:val="24"/>
        </w:rPr>
        <w:t>.  This would would provide clearer boundaries.  This ward should have three councillors.  This ward would have good variance.</w:t>
      </w:r>
      <w:r w:rsidR="009F10FB">
        <w:rPr>
          <w:rFonts w:ascii="Times New Roman" w:hAnsi="Times New Roman" w:cs="Times New Roman"/>
          <w:sz w:val="24"/>
          <w:szCs w:val="24"/>
        </w:rPr>
        <w:br w:type="page"/>
      </w:r>
    </w:p>
    <w:p w14:paraId="0983C857" w14:textId="38C3E7A2" w:rsidR="009F10FB" w:rsidRPr="009F10FB" w:rsidRDefault="009F10FB" w:rsidP="009F10FB">
      <w:pPr>
        <w:rPr>
          <w:rFonts w:ascii="Times New Roman" w:hAnsi="Times New Roman" w:cs="Times New Roman"/>
          <w:b/>
          <w:bCs/>
          <w:sz w:val="28"/>
          <w:szCs w:val="28"/>
          <w:u w:val="single"/>
        </w:rPr>
      </w:pPr>
      <w:r w:rsidRPr="009F10FB">
        <w:rPr>
          <w:rFonts w:ascii="Times New Roman" w:hAnsi="Times New Roman" w:cs="Times New Roman"/>
          <w:b/>
          <w:bCs/>
          <w:sz w:val="28"/>
          <w:szCs w:val="28"/>
          <w:u w:val="single"/>
        </w:rPr>
        <w:t>East Thurrock</w:t>
      </w:r>
    </w:p>
    <w:p w14:paraId="1FA978DD" w14:textId="3C306FF4" w:rsidR="009F10FB" w:rsidRDefault="009F10FB" w:rsidP="009F10FB">
      <w:pPr>
        <w:rPr>
          <w:rFonts w:ascii="Times New Roman" w:hAnsi="Times New Roman" w:cs="Times New Roman"/>
          <w:sz w:val="28"/>
          <w:szCs w:val="28"/>
          <w:u w:val="single"/>
        </w:rPr>
      </w:pPr>
      <w:r>
        <w:rPr>
          <w:rFonts w:ascii="Times New Roman" w:hAnsi="Times New Roman" w:cs="Times New Roman"/>
          <w:sz w:val="28"/>
          <w:szCs w:val="28"/>
          <w:u w:val="single"/>
        </w:rPr>
        <w:t>Chadwell St</w:t>
      </w:r>
      <w:r w:rsidR="00034E4E">
        <w:rPr>
          <w:rFonts w:ascii="Times New Roman" w:hAnsi="Times New Roman" w:cs="Times New Roman"/>
          <w:sz w:val="28"/>
          <w:szCs w:val="28"/>
          <w:u w:val="single"/>
        </w:rPr>
        <w:t>.</w:t>
      </w:r>
      <w:r>
        <w:rPr>
          <w:rFonts w:ascii="Times New Roman" w:hAnsi="Times New Roman" w:cs="Times New Roman"/>
          <w:sz w:val="28"/>
          <w:szCs w:val="28"/>
          <w:u w:val="single"/>
        </w:rPr>
        <w:t xml:space="preserve"> Mary</w:t>
      </w:r>
      <w:r w:rsidRPr="00F62F55">
        <w:rPr>
          <w:rFonts w:ascii="Times New Roman" w:hAnsi="Times New Roman" w:cs="Times New Roman"/>
          <w:sz w:val="28"/>
          <w:szCs w:val="28"/>
          <w:u w:val="single"/>
        </w:rPr>
        <w:t xml:space="preserve"> Ward</w:t>
      </w:r>
    </w:p>
    <w:p w14:paraId="477F2138" w14:textId="197787E3" w:rsidR="00A33ADA" w:rsidRPr="00F62F55" w:rsidRDefault="004C7992" w:rsidP="009F10FB">
      <w:pPr>
        <w:rPr>
          <w:rFonts w:ascii="Times New Roman" w:hAnsi="Times New Roman" w:cs="Times New Roman"/>
          <w:sz w:val="28"/>
          <w:szCs w:val="28"/>
          <w:u w:val="single"/>
        </w:rPr>
      </w:pPr>
      <w:r>
        <w:rPr>
          <w:noProof/>
        </w:rPr>
        <w:drawing>
          <wp:inline distT="0" distB="0" distL="0" distR="0" wp14:anchorId="19A4CF3B" wp14:editId="76660557">
            <wp:extent cx="4038578" cy="2342271"/>
            <wp:effectExtent l="0" t="0" r="635"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1971" t="30327" r="21947" b="11849"/>
                    <a:stretch/>
                  </pic:blipFill>
                  <pic:spPr bwMode="auto">
                    <a:xfrm>
                      <a:off x="0" y="0"/>
                      <a:ext cx="4046573" cy="2346908"/>
                    </a:xfrm>
                    <a:prstGeom prst="rect">
                      <a:avLst/>
                    </a:prstGeom>
                    <a:ln>
                      <a:noFill/>
                    </a:ln>
                    <a:extLst>
                      <a:ext uri="{53640926-AAD7-44D8-BBD7-CCE9431645EC}">
                        <a14:shadowObscured xmlns:a14="http://schemas.microsoft.com/office/drawing/2010/main"/>
                      </a:ext>
                    </a:extLst>
                  </pic:spPr>
                </pic:pic>
              </a:graphicData>
            </a:graphic>
          </wp:inline>
        </w:drawing>
      </w:r>
    </w:p>
    <w:p w14:paraId="438E8629"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Number of Councillors: 3</w:t>
      </w:r>
    </w:p>
    <w:p w14:paraId="4DBD9E7F" w14:textId="3EDB99A0"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E7659E">
        <w:rPr>
          <w:rFonts w:ascii="Times New Roman" w:hAnsi="Times New Roman" w:cs="Times New Roman"/>
          <w:sz w:val="24"/>
          <w:szCs w:val="24"/>
        </w:rPr>
        <w:t>7512 (0%)</w:t>
      </w:r>
    </w:p>
    <w:p w14:paraId="7E76528A" w14:textId="79FE91E6"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E7659E">
        <w:rPr>
          <w:rFonts w:ascii="Times New Roman" w:hAnsi="Times New Roman" w:cs="Times New Roman"/>
          <w:sz w:val="24"/>
          <w:szCs w:val="24"/>
        </w:rPr>
        <w:t>8058 (0%)</w:t>
      </w:r>
    </w:p>
    <w:p w14:paraId="1C496142"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4624F4D2" w14:textId="1B011E51" w:rsidR="009F10FB" w:rsidRDefault="00034E4E" w:rsidP="009F10FB">
      <w:pPr>
        <w:rPr>
          <w:rFonts w:ascii="Times New Roman" w:hAnsi="Times New Roman" w:cs="Times New Roman"/>
          <w:sz w:val="24"/>
          <w:szCs w:val="24"/>
        </w:rPr>
      </w:pPr>
      <w:r>
        <w:rPr>
          <w:rFonts w:ascii="Times New Roman" w:hAnsi="Times New Roman" w:cs="Times New Roman"/>
          <w:sz w:val="24"/>
          <w:szCs w:val="24"/>
        </w:rPr>
        <w:t xml:space="preserve">The ward boundary </w:t>
      </w:r>
      <w:r w:rsidR="009D1BDE">
        <w:rPr>
          <w:rFonts w:ascii="Times New Roman" w:hAnsi="Times New Roman" w:cs="Times New Roman"/>
          <w:sz w:val="24"/>
          <w:szCs w:val="24"/>
        </w:rPr>
        <w:t>should be relatively similar to the pre-existing Chadwell St. Mary ward boundary, with three changes.  To the south-east, the boundary should be extended out to bisect Turnpike Lane.  To the north-east,</w:t>
      </w:r>
      <w:r w:rsidR="0012591F">
        <w:rPr>
          <w:rFonts w:ascii="Times New Roman" w:hAnsi="Times New Roman" w:cs="Times New Roman"/>
          <w:sz w:val="24"/>
          <w:szCs w:val="24"/>
        </w:rPr>
        <w:t xml:space="preserve"> should </w:t>
      </w:r>
      <w:r w:rsidR="00265BD5">
        <w:rPr>
          <w:rFonts w:ascii="Times New Roman" w:hAnsi="Times New Roman" w:cs="Times New Roman"/>
          <w:sz w:val="24"/>
          <w:szCs w:val="24"/>
        </w:rPr>
        <w:t xml:space="preserve">bisect the road to the south of Brook Farm and Orsett Golf Course.  And to the north-west, </w:t>
      </w:r>
      <w:r w:rsidR="0022055B">
        <w:rPr>
          <w:rFonts w:ascii="Times New Roman" w:hAnsi="Times New Roman" w:cs="Times New Roman"/>
          <w:sz w:val="24"/>
          <w:szCs w:val="24"/>
        </w:rPr>
        <w:t xml:space="preserve">the boundary should bisect Heath Road, to the north of Greyhound Lane, </w:t>
      </w:r>
      <w:r w:rsidR="00A94603">
        <w:rPr>
          <w:rFonts w:ascii="Times New Roman" w:hAnsi="Times New Roman" w:cs="Times New Roman"/>
          <w:sz w:val="24"/>
          <w:szCs w:val="24"/>
        </w:rPr>
        <w:t>and bisect Farm Road and the underpass.</w:t>
      </w:r>
    </w:p>
    <w:p w14:paraId="12D0FFF2"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ward:</w:t>
      </w:r>
    </w:p>
    <w:p w14:paraId="063FAE6A" w14:textId="25F7BC50" w:rsidR="00DF4476" w:rsidRDefault="00A37D60" w:rsidP="009F10FB">
      <w:pPr>
        <w:rPr>
          <w:rFonts w:ascii="Times New Roman" w:hAnsi="Times New Roman" w:cs="Times New Roman"/>
          <w:sz w:val="24"/>
          <w:szCs w:val="24"/>
        </w:rPr>
      </w:pPr>
      <w:r>
        <w:rPr>
          <w:rFonts w:ascii="Times New Roman" w:hAnsi="Times New Roman" w:cs="Times New Roman"/>
          <w:sz w:val="24"/>
          <w:szCs w:val="24"/>
        </w:rPr>
        <w:t xml:space="preserve">This ward would represent the town of Chadwell St. Mary.  We believe that there should be small changes to the pre-existing ward.  Orsett Golf Club and Orsett Heath, to the north, should not be represented by a Chadwell St. Mary ward, and we oppose any such plans, as they identify as being within the Orsett community and </w:t>
      </w:r>
      <w:r w:rsidR="00F00B91">
        <w:rPr>
          <w:rFonts w:ascii="Times New Roman" w:hAnsi="Times New Roman" w:cs="Times New Roman"/>
          <w:sz w:val="24"/>
          <w:szCs w:val="24"/>
        </w:rPr>
        <w:t xml:space="preserve">are closely linked with the village of Southfields, which also identifies as being in Orsett.  However, the pre-existing ward should be extended in the south-east to contain part of the Chadwell St. Mary urban area, where residents identify as being within Chadwell St. Mary but are not represented by a Chadwell St. Mary ward. </w:t>
      </w:r>
    </w:p>
    <w:p w14:paraId="25EC7B34" w14:textId="1F428E14" w:rsidR="001055DB" w:rsidRDefault="001055DB" w:rsidP="009F10FB">
      <w:pPr>
        <w:rPr>
          <w:rFonts w:ascii="Times New Roman" w:hAnsi="Times New Roman" w:cs="Times New Roman"/>
          <w:sz w:val="24"/>
          <w:szCs w:val="24"/>
        </w:rPr>
      </w:pPr>
      <w:r>
        <w:rPr>
          <w:rFonts w:ascii="Times New Roman" w:hAnsi="Times New Roman" w:cs="Times New Roman"/>
          <w:sz w:val="24"/>
          <w:szCs w:val="24"/>
        </w:rPr>
        <w:t>Naming:</w:t>
      </w:r>
    </w:p>
    <w:p w14:paraId="55E13156" w14:textId="6C611638" w:rsidR="00A86CA0" w:rsidRDefault="00A86CA0" w:rsidP="009F10FB">
      <w:pPr>
        <w:rPr>
          <w:rFonts w:ascii="Times New Roman" w:hAnsi="Times New Roman" w:cs="Times New Roman"/>
          <w:sz w:val="24"/>
          <w:szCs w:val="24"/>
        </w:rPr>
      </w:pPr>
      <w:r>
        <w:rPr>
          <w:rFonts w:ascii="Times New Roman" w:hAnsi="Times New Roman" w:cs="Times New Roman"/>
          <w:sz w:val="24"/>
          <w:szCs w:val="24"/>
        </w:rPr>
        <w:t xml:space="preserve">Chadwell St. Mary is the name of the town that the ward would represent and should be the name of the ward. </w:t>
      </w:r>
    </w:p>
    <w:p w14:paraId="76F7B0B7" w14:textId="4A4721E7" w:rsidR="009F10FB" w:rsidRDefault="009F10FB" w:rsidP="009F10FB">
      <w:pPr>
        <w:rPr>
          <w:rFonts w:ascii="Times New Roman" w:hAnsi="Times New Roman" w:cs="Times New Roman"/>
          <w:sz w:val="24"/>
          <w:szCs w:val="24"/>
        </w:rPr>
      </w:pPr>
      <w:r>
        <w:rPr>
          <w:rFonts w:ascii="Times New Roman" w:hAnsi="Times New Roman" w:cs="Times New Roman"/>
          <w:sz w:val="24"/>
          <w:szCs w:val="24"/>
        </w:rPr>
        <w:t>Conclusion:</w:t>
      </w:r>
    </w:p>
    <w:p w14:paraId="043CB24A" w14:textId="17CE8FBF" w:rsidR="009F10FB" w:rsidRDefault="001055DB">
      <w:pPr>
        <w:rPr>
          <w:rFonts w:ascii="Times New Roman" w:hAnsi="Times New Roman" w:cs="Times New Roman"/>
          <w:sz w:val="24"/>
          <w:szCs w:val="24"/>
        </w:rPr>
      </w:pPr>
      <w:r>
        <w:rPr>
          <w:rFonts w:ascii="Times New Roman" w:hAnsi="Times New Roman" w:cs="Times New Roman"/>
          <w:sz w:val="24"/>
          <w:szCs w:val="24"/>
        </w:rPr>
        <w:t>This ward should have three members.  This ward would have good variance.  This ward would represent the town of Chadwell St. Mary.  This ward should not represent Orsett Heath, which strongly identifies as being within Orsett.</w:t>
      </w:r>
      <w:r w:rsidR="009F10FB">
        <w:rPr>
          <w:rFonts w:ascii="Times New Roman" w:hAnsi="Times New Roman" w:cs="Times New Roman"/>
          <w:sz w:val="24"/>
          <w:szCs w:val="24"/>
        </w:rPr>
        <w:br w:type="page"/>
      </w:r>
    </w:p>
    <w:p w14:paraId="34DB5F73" w14:textId="6432D857" w:rsidR="009F10FB" w:rsidRPr="00F62F55" w:rsidRDefault="009F10FB" w:rsidP="009F10FB">
      <w:pPr>
        <w:rPr>
          <w:rFonts w:ascii="Times New Roman" w:hAnsi="Times New Roman" w:cs="Times New Roman"/>
          <w:sz w:val="28"/>
          <w:szCs w:val="28"/>
          <w:u w:val="single"/>
        </w:rPr>
      </w:pPr>
      <w:r>
        <w:rPr>
          <w:rFonts w:ascii="Times New Roman" w:hAnsi="Times New Roman" w:cs="Times New Roman"/>
          <w:sz w:val="28"/>
          <w:szCs w:val="28"/>
          <w:u w:val="single"/>
        </w:rPr>
        <w:t xml:space="preserve">Corringham and Fobbing </w:t>
      </w:r>
      <w:r w:rsidRPr="00F62F55">
        <w:rPr>
          <w:rFonts w:ascii="Times New Roman" w:hAnsi="Times New Roman" w:cs="Times New Roman"/>
          <w:sz w:val="28"/>
          <w:szCs w:val="28"/>
          <w:u w:val="single"/>
        </w:rPr>
        <w:t>Ward</w:t>
      </w:r>
    </w:p>
    <w:p w14:paraId="5C1D4E2D" w14:textId="62E97688" w:rsidR="00601020" w:rsidRDefault="009E630E" w:rsidP="009F10FB">
      <w:pPr>
        <w:rPr>
          <w:rFonts w:ascii="Times New Roman" w:hAnsi="Times New Roman" w:cs="Times New Roman"/>
          <w:sz w:val="24"/>
          <w:szCs w:val="24"/>
        </w:rPr>
      </w:pPr>
      <w:r>
        <w:rPr>
          <w:noProof/>
        </w:rPr>
        <w:drawing>
          <wp:inline distT="0" distB="0" distL="0" distR="0" wp14:anchorId="31752D7A" wp14:editId="0468990F">
            <wp:extent cx="3150580" cy="2236763"/>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6207" t="18545" r="8817" b="12066"/>
                    <a:stretch/>
                  </pic:blipFill>
                  <pic:spPr bwMode="auto">
                    <a:xfrm>
                      <a:off x="0" y="0"/>
                      <a:ext cx="3150932" cy="2237013"/>
                    </a:xfrm>
                    <a:prstGeom prst="rect">
                      <a:avLst/>
                    </a:prstGeom>
                    <a:ln>
                      <a:noFill/>
                    </a:ln>
                    <a:extLst>
                      <a:ext uri="{53640926-AAD7-44D8-BBD7-CCE9431645EC}">
                        <a14:shadowObscured xmlns:a14="http://schemas.microsoft.com/office/drawing/2010/main"/>
                      </a:ext>
                    </a:extLst>
                  </pic:spPr>
                </pic:pic>
              </a:graphicData>
            </a:graphic>
          </wp:inline>
        </w:drawing>
      </w:r>
    </w:p>
    <w:p w14:paraId="5EE98B21" w14:textId="4074CE5B" w:rsidR="009F10FB" w:rsidRDefault="009F10FB" w:rsidP="009F10FB">
      <w:pPr>
        <w:rPr>
          <w:rFonts w:ascii="Times New Roman" w:hAnsi="Times New Roman" w:cs="Times New Roman"/>
          <w:sz w:val="24"/>
          <w:szCs w:val="24"/>
        </w:rPr>
      </w:pPr>
      <w:r>
        <w:rPr>
          <w:rFonts w:ascii="Times New Roman" w:hAnsi="Times New Roman" w:cs="Times New Roman"/>
          <w:sz w:val="24"/>
          <w:szCs w:val="24"/>
        </w:rPr>
        <w:t>Number of Councillors: 3</w:t>
      </w:r>
    </w:p>
    <w:p w14:paraId="408B4E59" w14:textId="05B0441B"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E7659E">
        <w:rPr>
          <w:rFonts w:ascii="Times New Roman" w:hAnsi="Times New Roman" w:cs="Times New Roman"/>
          <w:sz w:val="24"/>
          <w:szCs w:val="24"/>
        </w:rPr>
        <w:t>76</w:t>
      </w:r>
      <w:r w:rsidR="00594A20">
        <w:rPr>
          <w:rFonts w:ascii="Times New Roman" w:hAnsi="Times New Roman" w:cs="Times New Roman"/>
          <w:sz w:val="24"/>
          <w:szCs w:val="24"/>
        </w:rPr>
        <w:t>58</w:t>
      </w:r>
      <w:r w:rsidR="00E7659E">
        <w:rPr>
          <w:rFonts w:ascii="Times New Roman" w:hAnsi="Times New Roman" w:cs="Times New Roman"/>
          <w:sz w:val="24"/>
          <w:szCs w:val="24"/>
        </w:rPr>
        <w:t xml:space="preserve"> (</w:t>
      </w:r>
      <w:r w:rsidR="00594A20">
        <w:rPr>
          <w:rFonts w:ascii="Times New Roman" w:hAnsi="Times New Roman" w:cs="Times New Roman"/>
          <w:sz w:val="24"/>
          <w:szCs w:val="24"/>
        </w:rPr>
        <w:t>2</w:t>
      </w:r>
      <w:r w:rsidR="00E7659E">
        <w:rPr>
          <w:rFonts w:ascii="Times New Roman" w:hAnsi="Times New Roman" w:cs="Times New Roman"/>
          <w:sz w:val="24"/>
          <w:szCs w:val="24"/>
        </w:rPr>
        <w:t>%)</w:t>
      </w:r>
    </w:p>
    <w:p w14:paraId="3B49929C" w14:textId="69BBE36B"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E7659E">
        <w:rPr>
          <w:rFonts w:ascii="Times New Roman" w:hAnsi="Times New Roman" w:cs="Times New Roman"/>
          <w:sz w:val="24"/>
          <w:szCs w:val="24"/>
        </w:rPr>
        <w:t>83</w:t>
      </w:r>
      <w:r w:rsidR="00594A20">
        <w:rPr>
          <w:rFonts w:ascii="Times New Roman" w:hAnsi="Times New Roman" w:cs="Times New Roman"/>
          <w:sz w:val="24"/>
          <w:szCs w:val="24"/>
        </w:rPr>
        <w:t>98</w:t>
      </w:r>
      <w:r w:rsidR="00E7659E">
        <w:rPr>
          <w:rFonts w:ascii="Times New Roman" w:hAnsi="Times New Roman" w:cs="Times New Roman"/>
          <w:sz w:val="24"/>
          <w:szCs w:val="24"/>
        </w:rPr>
        <w:t xml:space="preserve"> (</w:t>
      </w:r>
      <w:r w:rsidR="00594A20">
        <w:rPr>
          <w:rFonts w:ascii="Times New Roman" w:hAnsi="Times New Roman" w:cs="Times New Roman"/>
          <w:sz w:val="24"/>
          <w:szCs w:val="24"/>
        </w:rPr>
        <w:t>4</w:t>
      </w:r>
      <w:r w:rsidR="00E7659E">
        <w:rPr>
          <w:rFonts w:ascii="Times New Roman" w:hAnsi="Times New Roman" w:cs="Times New Roman"/>
          <w:sz w:val="24"/>
          <w:szCs w:val="24"/>
        </w:rPr>
        <w:t>%)</w:t>
      </w:r>
    </w:p>
    <w:p w14:paraId="108A4231"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231A0B46" w14:textId="51F19120" w:rsidR="009F10FB" w:rsidRDefault="00497EEC" w:rsidP="009F10FB">
      <w:pPr>
        <w:rPr>
          <w:rFonts w:ascii="Times New Roman" w:hAnsi="Times New Roman" w:cs="Times New Roman"/>
          <w:sz w:val="24"/>
          <w:szCs w:val="24"/>
        </w:rPr>
      </w:pPr>
      <w:r>
        <w:rPr>
          <w:rFonts w:ascii="Times New Roman" w:hAnsi="Times New Roman" w:cs="Times New Roman"/>
          <w:sz w:val="24"/>
          <w:szCs w:val="24"/>
        </w:rPr>
        <w:t>T</w:t>
      </w:r>
      <w:r w:rsidR="00740AF0">
        <w:rPr>
          <w:rFonts w:ascii="Times New Roman" w:hAnsi="Times New Roman" w:cs="Times New Roman"/>
          <w:sz w:val="24"/>
          <w:szCs w:val="24"/>
        </w:rPr>
        <w:t xml:space="preserve">he eastern boundary </w:t>
      </w:r>
      <w:r w:rsidR="00BB1FAF">
        <w:rPr>
          <w:rFonts w:ascii="Times New Roman" w:hAnsi="Times New Roman" w:cs="Times New Roman"/>
          <w:sz w:val="24"/>
          <w:szCs w:val="24"/>
        </w:rPr>
        <w:t>runs along the back of the properties on Milton Road</w:t>
      </w:r>
      <w:r w:rsidR="00CC0FAB">
        <w:rPr>
          <w:rFonts w:ascii="Times New Roman" w:hAnsi="Times New Roman" w:cs="Times New Roman"/>
          <w:sz w:val="24"/>
          <w:szCs w:val="24"/>
        </w:rPr>
        <w:t>, the boundary then bisects Southend Road, Springhouse Road, Gordon Road, Springhouse Road, and Springhouse Lane</w:t>
      </w:r>
      <w:r w:rsidR="00914B57">
        <w:rPr>
          <w:rFonts w:ascii="Times New Roman" w:hAnsi="Times New Roman" w:cs="Times New Roman"/>
          <w:sz w:val="24"/>
          <w:szCs w:val="24"/>
        </w:rPr>
        <w:t>, before following the pre-existing Corringham and Fobbing ward boundary.</w:t>
      </w:r>
      <w:r w:rsidR="00A94603">
        <w:rPr>
          <w:rFonts w:ascii="Times New Roman" w:hAnsi="Times New Roman" w:cs="Times New Roman"/>
          <w:sz w:val="24"/>
          <w:szCs w:val="24"/>
        </w:rPr>
        <w:t xml:space="preserve"> </w:t>
      </w:r>
      <w:r w:rsidR="00C47B6D">
        <w:rPr>
          <w:rFonts w:ascii="Times New Roman" w:hAnsi="Times New Roman" w:cs="Times New Roman"/>
          <w:sz w:val="24"/>
          <w:szCs w:val="24"/>
        </w:rPr>
        <w:t xml:space="preserve">The northern boundary should </w:t>
      </w:r>
      <w:r w:rsidR="003C2518">
        <w:rPr>
          <w:rFonts w:ascii="Times New Roman" w:hAnsi="Times New Roman" w:cs="Times New Roman"/>
          <w:sz w:val="24"/>
          <w:szCs w:val="24"/>
        </w:rPr>
        <w:t>contain the Langdon community within Thurrock.</w:t>
      </w:r>
    </w:p>
    <w:p w14:paraId="392F3C1F" w14:textId="69C718D7"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w:t>
      </w:r>
      <w:r w:rsidR="000070B1">
        <w:rPr>
          <w:rFonts w:ascii="Times New Roman" w:hAnsi="Times New Roman" w:cs="Times New Roman"/>
          <w:sz w:val="24"/>
          <w:szCs w:val="24"/>
        </w:rPr>
        <w:t>rd:</w:t>
      </w:r>
    </w:p>
    <w:p w14:paraId="2A091618" w14:textId="79FDF59C" w:rsidR="00CD764B" w:rsidRDefault="00CD764B" w:rsidP="009F10FB">
      <w:pPr>
        <w:rPr>
          <w:rFonts w:ascii="Times New Roman" w:hAnsi="Times New Roman" w:cs="Times New Roman"/>
          <w:sz w:val="24"/>
          <w:szCs w:val="24"/>
        </w:rPr>
      </w:pPr>
      <w:r>
        <w:rPr>
          <w:rFonts w:ascii="Times New Roman" w:hAnsi="Times New Roman" w:cs="Times New Roman"/>
          <w:sz w:val="24"/>
          <w:szCs w:val="24"/>
        </w:rPr>
        <w:t xml:space="preserve">We believe that all of Corringham town should be in its own ward.  Corringham town extends west to </w:t>
      </w:r>
      <w:r w:rsidR="00FC03B1">
        <w:rPr>
          <w:rFonts w:ascii="Times New Roman" w:hAnsi="Times New Roman" w:cs="Times New Roman"/>
          <w:sz w:val="24"/>
          <w:szCs w:val="24"/>
        </w:rPr>
        <w:t xml:space="preserve">Springhouse Road and Gordon Road, and this would provide good variance for a three member ward when you include the village of Fobbing, which is too small to sustain a one-member ward.  </w:t>
      </w:r>
      <w:r w:rsidR="000070B1">
        <w:rPr>
          <w:rFonts w:ascii="Times New Roman" w:hAnsi="Times New Roman" w:cs="Times New Roman"/>
          <w:sz w:val="24"/>
          <w:szCs w:val="24"/>
        </w:rPr>
        <w:t>It is confusing for many residents to have a “Corringham” and “Corringham Town” ward, like there is currently, and many residents in that pre-existing Stanford East and Corringham Town ward get upset that they are not in “the Corringham ward” and go to the Corringham and Fobbing councillors to represent them.  We do not believe that splitting up the town of Corringham provides good local governance or a good representation of the local communities.</w:t>
      </w:r>
    </w:p>
    <w:p w14:paraId="65258AA0" w14:textId="275F5A9C" w:rsidR="00735E27" w:rsidRDefault="00735E27" w:rsidP="001055DB">
      <w:pPr>
        <w:rPr>
          <w:rFonts w:ascii="Times New Roman" w:hAnsi="Times New Roman" w:cs="Times New Roman"/>
          <w:sz w:val="24"/>
          <w:szCs w:val="24"/>
        </w:rPr>
      </w:pPr>
      <w:r>
        <w:rPr>
          <w:rFonts w:ascii="Times New Roman" w:hAnsi="Times New Roman" w:cs="Times New Roman"/>
          <w:sz w:val="24"/>
          <w:szCs w:val="24"/>
        </w:rPr>
        <w:t>We have proposed bisecting main roads as boundaries as these are easily identifiable and produce good local governance, these also produce good community representation as the Corringham and Fobbing communities are naturally confined to these main roads.</w:t>
      </w:r>
    </w:p>
    <w:p w14:paraId="4B88E288" w14:textId="13A76A0C" w:rsidR="00735E27" w:rsidRDefault="00735E27" w:rsidP="001055DB">
      <w:pPr>
        <w:rPr>
          <w:rFonts w:ascii="Times New Roman" w:hAnsi="Times New Roman" w:cs="Times New Roman"/>
          <w:sz w:val="24"/>
          <w:szCs w:val="24"/>
        </w:rPr>
      </w:pPr>
      <w:r>
        <w:rPr>
          <w:rFonts w:ascii="Times New Roman" w:hAnsi="Times New Roman" w:cs="Times New Roman"/>
          <w:sz w:val="24"/>
          <w:szCs w:val="24"/>
        </w:rPr>
        <w:t xml:space="preserve">We oppose any proposals to split the town of Corringham into multiple wards, we do not believe that it is the right thing for residents.  It splits the community. </w:t>
      </w:r>
    </w:p>
    <w:p w14:paraId="66A7F871" w14:textId="614297F1" w:rsidR="001055DB" w:rsidRDefault="001055DB" w:rsidP="001055DB">
      <w:pPr>
        <w:rPr>
          <w:rFonts w:ascii="Times New Roman" w:hAnsi="Times New Roman" w:cs="Times New Roman"/>
          <w:sz w:val="24"/>
          <w:szCs w:val="24"/>
        </w:rPr>
      </w:pPr>
      <w:r>
        <w:rPr>
          <w:rFonts w:ascii="Times New Roman" w:hAnsi="Times New Roman" w:cs="Times New Roman"/>
          <w:sz w:val="24"/>
          <w:szCs w:val="24"/>
        </w:rPr>
        <w:t>Naming:</w:t>
      </w:r>
    </w:p>
    <w:p w14:paraId="4A5A9318" w14:textId="4A90C199" w:rsidR="00A86CA0" w:rsidRDefault="00A86CA0" w:rsidP="001055DB">
      <w:pPr>
        <w:rPr>
          <w:rFonts w:ascii="Times New Roman" w:hAnsi="Times New Roman" w:cs="Times New Roman"/>
          <w:sz w:val="24"/>
          <w:szCs w:val="24"/>
        </w:rPr>
      </w:pPr>
      <w:r>
        <w:rPr>
          <w:rFonts w:ascii="Times New Roman" w:hAnsi="Times New Roman" w:cs="Times New Roman"/>
          <w:sz w:val="24"/>
          <w:szCs w:val="24"/>
        </w:rPr>
        <w:t>This ward would represent all of Corringham town and the village of Fobbing, we therefore propose that it is named Corringham and Fobbing.</w:t>
      </w:r>
    </w:p>
    <w:p w14:paraId="642233DF"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Conclusion:</w:t>
      </w:r>
    </w:p>
    <w:p w14:paraId="31DE8D2F" w14:textId="14C1E11D" w:rsidR="001055DB" w:rsidRDefault="001055DB" w:rsidP="009F10FB">
      <w:pPr>
        <w:rPr>
          <w:rFonts w:ascii="Times New Roman" w:hAnsi="Times New Roman" w:cs="Times New Roman"/>
          <w:sz w:val="24"/>
          <w:szCs w:val="24"/>
        </w:rPr>
      </w:pPr>
      <w:r>
        <w:rPr>
          <w:rFonts w:ascii="Times New Roman" w:hAnsi="Times New Roman" w:cs="Times New Roman"/>
          <w:sz w:val="24"/>
          <w:szCs w:val="24"/>
        </w:rPr>
        <w:t>This ward should have three councillors.  This ward would have good variance.  This ward would represent the town of Corringham and the village of Fobbing.  This ward would mean that all of Corringham is represented in one ward, rather than split between three wards, as it is currently.  This ward would provide good community representation for Corringham.</w:t>
      </w:r>
    </w:p>
    <w:p w14:paraId="7723D626" w14:textId="0DA265CA" w:rsidR="009F10FB" w:rsidRDefault="009F10FB">
      <w:pPr>
        <w:rPr>
          <w:rFonts w:ascii="Times New Roman" w:hAnsi="Times New Roman" w:cs="Times New Roman"/>
          <w:sz w:val="24"/>
          <w:szCs w:val="24"/>
        </w:rPr>
      </w:pPr>
      <w:r>
        <w:rPr>
          <w:rFonts w:ascii="Times New Roman" w:hAnsi="Times New Roman" w:cs="Times New Roman"/>
          <w:sz w:val="24"/>
          <w:szCs w:val="24"/>
        </w:rPr>
        <w:br w:type="page"/>
      </w:r>
    </w:p>
    <w:p w14:paraId="4DD4984B" w14:textId="29C71F9C" w:rsidR="009F10FB" w:rsidRDefault="009F10FB" w:rsidP="009F10FB">
      <w:pPr>
        <w:rPr>
          <w:rFonts w:ascii="Times New Roman" w:hAnsi="Times New Roman" w:cs="Times New Roman"/>
          <w:sz w:val="28"/>
          <w:szCs w:val="28"/>
          <w:u w:val="single"/>
        </w:rPr>
      </w:pPr>
      <w:r>
        <w:rPr>
          <w:rFonts w:ascii="Times New Roman" w:hAnsi="Times New Roman" w:cs="Times New Roman"/>
          <w:sz w:val="28"/>
          <w:szCs w:val="28"/>
          <w:u w:val="single"/>
        </w:rPr>
        <w:t>East Tilbury, Linford, and West Tilbury</w:t>
      </w:r>
      <w:r w:rsidRPr="00F62F55">
        <w:rPr>
          <w:rFonts w:ascii="Times New Roman" w:hAnsi="Times New Roman" w:cs="Times New Roman"/>
          <w:sz w:val="28"/>
          <w:szCs w:val="28"/>
          <w:u w:val="single"/>
        </w:rPr>
        <w:t xml:space="preserve"> Ward</w:t>
      </w:r>
    </w:p>
    <w:p w14:paraId="7E4E3657" w14:textId="043AF139" w:rsidR="005F0FEC" w:rsidRPr="00F62F55" w:rsidRDefault="005F0FEC" w:rsidP="009F10FB">
      <w:pPr>
        <w:rPr>
          <w:rFonts w:ascii="Times New Roman" w:hAnsi="Times New Roman" w:cs="Times New Roman"/>
          <w:sz w:val="28"/>
          <w:szCs w:val="28"/>
          <w:u w:val="single"/>
        </w:rPr>
      </w:pPr>
      <w:r>
        <w:rPr>
          <w:noProof/>
        </w:rPr>
        <w:drawing>
          <wp:inline distT="0" distB="0" distL="0" distR="0" wp14:anchorId="6444CA0F" wp14:editId="6714A687">
            <wp:extent cx="2257865" cy="2779251"/>
            <wp:effectExtent l="0" t="0" r="9525"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6823" t="29454" r="36552" b="12282"/>
                    <a:stretch/>
                  </pic:blipFill>
                  <pic:spPr bwMode="auto">
                    <a:xfrm>
                      <a:off x="0" y="0"/>
                      <a:ext cx="2263834" cy="2786599"/>
                    </a:xfrm>
                    <a:prstGeom prst="rect">
                      <a:avLst/>
                    </a:prstGeom>
                    <a:ln>
                      <a:noFill/>
                    </a:ln>
                    <a:extLst>
                      <a:ext uri="{53640926-AAD7-44D8-BBD7-CCE9431645EC}">
                        <a14:shadowObscured xmlns:a14="http://schemas.microsoft.com/office/drawing/2010/main"/>
                      </a:ext>
                    </a:extLst>
                  </pic:spPr>
                </pic:pic>
              </a:graphicData>
            </a:graphic>
          </wp:inline>
        </w:drawing>
      </w:r>
    </w:p>
    <w:p w14:paraId="6FE350CE" w14:textId="43741D92"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Number of Councillors: </w:t>
      </w:r>
      <w:r w:rsidR="00F037E5">
        <w:rPr>
          <w:rFonts w:ascii="Times New Roman" w:hAnsi="Times New Roman" w:cs="Times New Roman"/>
          <w:sz w:val="24"/>
          <w:szCs w:val="24"/>
        </w:rPr>
        <w:t>2</w:t>
      </w:r>
    </w:p>
    <w:p w14:paraId="7E9FEDB0" w14:textId="02890E50"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E7659E">
        <w:rPr>
          <w:rFonts w:ascii="Times New Roman" w:hAnsi="Times New Roman" w:cs="Times New Roman"/>
          <w:sz w:val="24"/>
          <w:szCs w:val="24"/>
        </w:rPr>
        <w:t>4983 (-1%)</w:t>
      </w:r>
    </w:p>
    <w:p w14:paraId="586E66B5" w14:textId="78F34E54"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E7659E">
        <w:rPr>
          <w:rFonts w:ascii="Times New Roman" w:hAnsi="Times New Roman" w:cs="Times New Roman"/>
          <w:sz w:val="24"/>
          <w:szCs w:val="24"/>
        </w:rPr>
        <w:t>5305 (-2%)</w:t>
      </w:r>
    </w:p>
    <w:p w14:paraId="1E670BA4"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72365CE7" w14:textId="29A15C26" w:rsidR="009F10FB" w:rsidRDefault="00191428" w:rsidP="009F10FB">
      <w:pPr>
        <w:rPr>
          <w:rFonts w:ascii="Times New Roman" w:hAnsi="Times New Roman" w:cs="Times New Roman"/>
          <w:sz w:val="24"/>
          <w:szCs w:val="24"/>
        </w:rPr>
      </w:pPr>
      <w:r>
        <w:rPr>
          <w:rFonts w:ascii="Times New Roman" w:hAnsi="Times New Roman" w:cs="Times New Roman"/>
          <w:sz w:val="24"/>
          <w:szCs w:val="24"/>
        </w:rPr>
        <w:t xml:space="preserve">We are </w:t>
      </w:r>
      <w:r w:rsidR="004E3BD8">
        <w:rPr>
          <w:rFonts w:ascii="Times New Roman" w:hAnsi="Times New Roman" w:cs="Times New Roman"/>
          <w:sz w:val="24"/>
          <w:szCs w:val="24"/>
        </w:rPr>
        <w:t xml:space="preserve">proposing moderate changes to the pre-existing East Tilbury ward.  </w:t>
      </w:r>
      <w:r w:rsidR="001E236F">
        <w:rPr>
          <w:rFonts w:ascii="Times New Roman" w:hAnsi="Times New Roman" w:cs="Times New Roman"/>
          <w:sz w:val="24"/>
          <w:szCs w:val="24"/>
        </w:rPr>
        <w:t>We believe that that the ward boundary should bisect Turnpike Lane, and all land to the west of Turnpike Lane should be in Chadwell St. Mary ward.</w:t>
      </w:r>
      <w:r w:rsidR="005A65AF">
        <w:rPr>
          <w:rFonts w:ascii="Times New Roman" w:hAnsi="Times New Roman" w:cs="Times New Roman"/>
          <w:sz w:val="24"/>
          <w:szCs w:val="24"/>
        </w:rPr>
        <w:t xml:space="preserve">  We believe that Orsett Golf Course should be in Orsett, Horndon, and Bulphan ward.  However, we believe that </w:t>
      </w:r>
      <w:r w:rsidR="0072324A">
        <w:rPr>
          <w:rFonts w:ascii="Times New Roman" w:hAnsi="Times New Roman" w:cs="Times New Roman"/>
          <w:sz w:val="24"/>
          <w:szCs w:val="24"/>
        </w:rPr>
        <w:t>Mucking should be in this ward, so we have extended to boundary to the east to bisect Butts Lane</w:t>
      </w:r>
      <w:r w:rsidR="00296739">
        <w:rPr>
          <w:rFonts w:ascii="Times New Roman" w:hAnsi="Times New Roman" w:cs="Times New Roman"/>
          <w:sz w:val="24"/>
          <w:szCs w:val="24"/>
        </w:rPr>
        <w:t xml:space="preserve">, follow the railway line eastward, </w:t>
      </w:r>
      <w:r w:rsidR="00974916">
        <w:rPr>
          <w:rFonts w:ascii="Times New Roman" w:hAnsi="Times New Roman" w:cs="Times New Roman"/>
          <w:sz w:val="24"/>
          <w:szCs w:val="24"/>
        </w:rPr>
        <w:t>and that the boundary should contain all of Mucking Flats.</w:t>
      </w:r>
      <w:r w:rsidR="005A65AF">
        <w:rPr>
          <w:rFonts w:ascii="Times New Roman" w:hAnsi="Times New Roman" w:cs="Times New Roman"/>
          <w:sz w:val="24"/>
          <w:szCs w:val="24"/>
        </w:rPr>
        <w:t xml:space="preserve"> </w:t>
      </w:r>
    </w:p>
    <w:p w14:paraId="2A971151"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ward:</w:t>
      </w:r>
    </w:p>
    <w:p w14:paraId="37DEF3CC" w14:textId="3DA23D81" w:rsidR="00735E27" w:rsidRDefault="00735E27" w:rsidP="009F10FB">
      <w:pPr>
        <w:rPr>
          <w:rFonts w:ascii="Times New Roman" w:hAnsi="Times New Roman" w:cs="Times New Roman"/>
          <w:sz w:val="24"/>
          <w:szCs w:val="24"/>
        </w:rPr>
      </w:pPr>
      <w:r>
        <w:rPr>
          <w:rFonts w:ascii="Times New Roman" w:hAnsi="Times New Roman" w:cs="Times New Roman"/>
          <w:sz w:val="24"/>
          <w:szCs w:val="24"/>
        </w:rPr>
        <w:t>This ward would represent the rural villages and hamlets in the south-east of the borough.  These rural villages and hamlets face many similar challenges, particularly in development, and naturally fit together in one ward.</w:t>
      </w:r>
    </w:p>
    <w:p w14:paraId="6B4563FE" w14:textId="4FA91167" w:rsidR="00735E27" w:rsidRDefault="00735E27" w:rsidP="009F10FB">
      <w:pPr>
        <w:rPr>
          <w:rFonts w:ascii="Times New Roman" w:hAnsi="Times New Roman" w:cs="Times New Roman"/>
          <w:sz w:val="24"/>
          <w:szCs w:val="24"/>
        </w:rPr>
      </w:pPr>
      <w:r>
        <w:rPr>
          <w:rFonts w:ascii="Times New Roman" w:hAnsi="Times New Roman" w:cs="Times New Roman"/>
          <w:sz w:val="24"/>
          <w:szCs w:val="24"/>
        </w:rPr>
        <w:t>We believe that the hamlet of Mucking should be in this ward so it is not swallowed up by a larger town, like Stanford-le-Hope, but it represented in a rural ward.</w:t>
      </w:r>
    </w:p>
    <w:p w14:paraId="3475C887" w14:textId="69443AB8" w:rsidR="00735E27" w:rsidRDefault="00735E27" w:rsidP="009F10FB">
      <w:pPr>
        <w:rPr>
          <w:rFonts w:ascii="Times New Roman" w:hAnsi="Times New Roman" w:cs="Times New Roman"/>
          <w:sz w:val="24"/>
          <w:szCs w:val="24"/>
        </w:rPr>
      </w:pPr>
      <w:r>
        <w:rPr>
          <w:rFonts w:ascii="Times New Roman" w:hAnsi="Times New Roman" w:cs="Times New Roman"/>
          <w:sz w:val="24"/>
          <w:szCs w:val="24"/>
        </w:rPr>
        <w:t xml:space="preserve">The villages of Linford and East Tilbury lie next to each other and naturally fit into a singular ward.  We also believe that the character, demographics, and nature of West Tilbury means that it is a better fit it to be in this ward rather than in a ward with Tilbury town or Chadwell St. Mary.  </w:t>
      </w:r>
    </w:p>
    <w:p w14:paraId="54F2E7DB" w14:textId="77777777" w:rsidR="001055DB" w:rsidRDefault="001055DB" w:rsidP="001055DB">
      <w:pPr>
        <w:rPr>
          <w:rFonts w:ascii="Times New Roman" w:hAnsi="Times New Roman" w:cs="Times New Roman"/>
          <w:sz w:val="24"/>
          <w:szCs w:val="24"/>
        </w:rPr>
      </w:pPr>
      <w:r>
        <w:rPr>
          <w:rFonts w:ascii="Times New Roman" w:hAnsi="Times New Roman" w:cs="Times New Roman"/>
          <w:sz w:val="24"/>
          <w:szCs w:val="24"/>
        </w:rPr>
        <w:t>Naming:</w:t>
      </w:r>
    </w:p>
    <w:p w14:paraId="2F12DD2F" w14:textId="748026C6" w:rsidR="00A86CA0" w:rsidRDefault="00A86CA0" w:rsidP="001055DB">
      <w:pPr>
        <w:rPr>
          <w:rFonts w:ascii="Times New Roman" w:hAnsi="Times New Roman" w:cs="Times New Roman"/>
          <w:sz w:val="24"/>
          <w:szCs w:val="24"/>
        </w:rPr>
      </w:pPr>
      <w:r>
        <w:rPr>
          <w:rFonts w:ascii="Times New Roman" w:hAnsi="Times New Roman" w:cs="Times New Roman"/>
          <w:sz w:val="24"/>
          <w:szCs w:val="24"/>
        </w:rPr>
        <w:t>This ward would represent the villages of East Tilbury, Linford, and West Tilbury, as well as the hamlet of Mucking.  We therefore propose that it is named East Tilbury, Linford, and West Tilbury.  We would also find a shortened East Tilbury name to be acceptable, as a continuation of the pre-existing ward, after the largest settlement.</w:t>
      </w:r>
    </w:p>
    <w:p w14:paraId="00800C99"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Conclusion:</w:t>
      </w:r>
    </w:p>
    <w:p w14:paraId="2A27A43E" w14:textId="10CC84CE" w:rsidR="009F10FB" w:rsidRDefault="001055DB">
      <w:pPr>
        <w:rPr>
          <w:rFonts w:ascii="Times New Roman" w:hAnsi="Times New Roman" w:cs="Times New Roman"/>
          <w:sz w:val="24"/>
          <w:szCs w:val="24"/>
        </w:rPr>
      </w:pPr>
      <w:r>
        <w:rPr>
          <w:rFonts w:ascii="Times New Roman" w:hAnsi="Times New Roman" w:cs="Times New Roman"/>
          <w:sz w:val="24"/>
          <w:szCs w:val="24"/>
        </w:rPr>
        <w:t>This ward should have two councillors.  This ward would have good variance.  This ward would represent the villages of East Tilbury, Linford, and West Tilbury, as well as the hamlet of Mucking.  This ward would have provide representation for rural areas in the south of the borough and provides a good representation of local communities.</w:t>
      </w:r>
      <w:r w:rsidR="009F10FB">
        <w:rPr>
          <w:rFonts w:ascii="Times New Roman" w:hAnsi="Times New Roman" w:cs="Times New Roman"/>
          <w:sz w:val="24"/>
          <w:szCs w:val="24"/>
        </w:rPr>
        <w:br w:type="page"/>
      </w:r>
    </w:p>
    <w:p w14:paraId="529B80A8" w14:textId="0C198F61" w:rsidR="009F10FB" w:rsidRDefault="00F037E5" w:rsidP="009F10FB">
      <w:pPr>
        <w:rPr>
          <w:rFonts w:ascii="Times New Roman" w:hAnsi="Times New Roman" w:cs="Times New Roman"/>
          <w:sz w:val="28"/>
          <w:szCs w:val="28"/>
          <w:u w:val="single"/>
        </w:rPr>
      </w:pPr>
      <w:r>
        <w:rPr>
          <w:rFonts w:ascii="Times New Roman" w:hAnsi="Times New Roman" w:cs="Times New Roman"/>
          <w:sz w:val="28"/>
          <w:szCs w:val="28"/>
          <w:u w:val="single"/>
        </w:rPr>
        <w:t>Orsett, Horndon, and Bulphan</w:t>
      </w:r>
      <w:r w:rsidR="009F10FB" w:rsidRPr="00F62F55">
        <w:rPr>
          <w:rFonts w:ascii="Times New Roman" w:hAnsi="Times New Roman" w:cs="Times New Roman"/>
          <w:sz w:val="28"/>
          <w:szCs w:val="28"/>
          <w:u w:val="single"/>
        </w:rPr>
        <w:t xml:space="preserve"> Ward</w:t>
      </w:r>
    </w:p>
    <w:p w14:paraId="06ED56D7" w14:textId="1D69F35C" w:rsidR="00035BB3" w:rsidRPr="00F62F55" w:rsidRDefault="0032469B" w:rsidP="009F10FB">
      <w:pPr>
        <w:rPr>
          <w:rFonts w:ascii="Times New Roman" w:hAnsi="Times New Roman" w:cs="Times New Roman"/>
          <w:sz w:val="28"/>
          <w:szCs w:val="28"/>
          <w:u w:val="single"/>
        </w:rPr>
      </w:pPr>
      <w:r>
        <w:rPr>
          <w:noProof/>
        </w:rPr>
        <w:drawing>
          <wp:inline distT="0" distB="0" distL="0" distR="0" wp14:anchorId="04A9C1F4" wp14:editId="6F297D9B">
            <wp:extent cx="2806505" cy="266965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4984" t="20073" r="27594" b="16641"/>
                    <a:stretch/>
                  </pic:blipFill>
                  <pic:spPr bwMode="auto">
                    <a:xfrm>
                      <a:off x="0" y="0"/>
                      <a:ext cx="2810849" cy="2673786"/>
                    </a:xfrm>
                    <a:prstGeom prst="rect">
                      <a:avLst/>
                    </a:prstGeom>
                    <a:ln>
                      <a:noFill/>
                    </a:ln>
                    <a:extLst>
                      <a:ext uri="{53640926-AAD7-44D8-BBD7-CCE9431645EC}">
                        <a14:shadowObscured xmlns:a14="http://schemas.microsoft.com/office/drawing/2010/main"/>
                      </a:ext>
                    </a:extLst>
                  </pic:spPr>
                </pic:pic>
              </a:graphicData>
            </a:graphic>
          </wp:inline>
        </w:drawing>
      </w:r>
    </w:p>
    <w:p w14:paraId="32A398EE" w14:textId="4D21E186" w:rsidR="009F10FB" w:rsidRDefault="009F10FB" w:rsidP="00E7659E">
      <w:pPr>
        <w:tabs>
          <w:tab w:val="left" w:pos="3777"/>
        </w:tabs>
        <w:rPr>
          <w:rFonts w:ascii="Times New Roman" w:hAnsi="Times New Roman" w:cs="Times New Roman"/>
          <w:sz w:val="24"/>
          <w:szCs w:val="24"/>
        </w:rPr>
      </w:pPr>
      <w:r>
        <w:rPr>
          <w:rFonts w:ascii="Times New Roman" w:hAnsi="Times New Roman" w:cs="Times New Roman"/>
          <w:sz w:val="24"/>
          <w:szCs w:val="24"/>
        </w:rPr>
        <w:t xml:space="preserve">Number of Councillors: </w:t>
      </w:r>
      <w:r w:rsidR="00F037E5">
        <w:rPr>
          <w:rFonts w:ascii="Times New Roman" w:hAnsi="Times New Roman" w:cs="Times New Roman"/>
          <w:sz w:val="24"/>
          <w:szCs w:val="24"/>
        </w:rPr>
        <w:t>2</w:t>
      </w:r>
      <w:r w:rsidR="00E7659E">
        <w:rPr>
          <w:rFonts w:ascii="Times New Roman" w:hAnsi="Times New Roman" w:cs="Times New Roman"/>
          <w:sz w:val="24"/>
          <w:szCs w:val="24"/>
        </w:rPr>
        <w:tab/>
      </w:r>
    </w:p>
    <w:p w14:paraId="492EAB84" w14:textId="2897527D"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(2023): </w:t>
      </w:r>
      <w:r w:rsidR="00E7659E">
        <w:rPr>
          <w:rFonts w:ascii="Times New Roman" w:hAnsi="Times New Roman" w:cs="Times New Roman"/>
          <w:sz w:val="24"/>
          <w:szCs w:val="24"/>
        </w:rPr>
        <w:t>52</w:t>
      </w:r>
      <w:r w:rsidR="00D61A04">
        <w:rPr>
          <w:rFonts w:ascii="Times New Roman" w:hAnsi="Times New Roman" w:cs="Times New Roman"/>
          <w:sz w:val="24"/>
          <w:szCs w:val="24"/>
        </w:rPr>
        <w:t>30</w:t>
      </w:r>
      <w:r w:rsidR="00E7659E">
        <w:rPr>
          <w:rFonts w:ascii="Times New Roman" w:hAnsi="Times New Roman" w:cs="Times New Roman"/>
          <w:sz w:val="24"/>
          <w:szCs w:val="24"/>
        </w:rPr>
        <w:t xml:space="preserve"> (</w:t>
      </w:r>
      <w:r w:rsidR="00D61A04">
        <w:rPr>
          <w:rFonts w:ascii="Times New Roman" w:hAnsi="Times New Roman" w:cs="Times New Roman"/>
          <w:sz w:val="24"/>
          <w:szCs w:val="24"/>
        </w:rPr>
        <w:t>4</w:t>
      </w:r>
      <w:r w:rsidR="00E7659E">
        <w:rPr>
          <w:rFonts w:ascii="Times New Roman" w:hAnsi="Times New Roman" w:cs="Times New Roman"/>
          <w:sz w:val="24"/>
          <w:szCs w:val="24"/>
        </w:rPr>
        <w:t>%)</w:t>
      </w:r>
    </w:p>
    <w:p w14:paraId="1E76C49E" w14:textId="7F83D3B8" w:rsidR="009F10FB" w:rsidRDefault="009F10FB" w:rsidP="009F10FB">
      <w:pPr>
        <w:rPr>
          <w:rFonts w:ascii="Times New Roman" w:hAnsi="Times New Roman" w:cs="Times New Roman"/>
          <w:sz w:val="24"/>
          <w:szCs w:val="24"/>
        </w:rPr>
      </w:pPr>
      <w:r>
        <w:rPr>
          <w:rFonts w:ascii="Times New Roman" w:hAnsi="Times New Roman" w:cs="Times New Roman"/>
          <w:sz w:val="24"/>
          <w:szCs w:val="24"/>
        </w:rPr>
        <w:t xml:space="preserve">Electorate (2029): </w:t>
      </w:r>
      <w:r w:rsidR="00E7659E">
        <w:rPr>
          <w:rFonts w:ascii="Times New Roman" w:hAnsi="Times New Roman" w:cs="Times New Roman"/>
          <w:sz w:val="24"/>
          <w:szCs w:val="24"/>
        </w:rPr>
        <w:t>57</w:t>
      </w:r>
      <w:r w:rsidR="00D61A04">
        <w:rPr>
          <w:rFonts w:ascii="Times New Roman" w:hAnsi="Times New Roman" w:cs="Times New Roman"/>
          <w:sz w:val="24"/>
          <w:szCs w:val="24"/>
        </w:rPr>
        <w:t>51</w:t>
      </w:r>
      <w:r w:rsidR="00E7659E">
        <w:rPr>
          <w:rFonts w:ascii="Times New Roman" w:hAnsi="Times New Roman" w:cs="Times New Roman"/>
          <w:sz w:val="24"/>
          <w:szCs w:val="24"/>
        </w:rPr>
        <w:t xml:space="preserve"> (7%)</w:t>
      </w:r>
    </w:p>
    <w:p w14:paraId="4D6196D2"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Extent of the ward:</w:t>
      </w:r>
    </w:p>
    <w:p w14:paraId="33E3E3AF" w14:textId="228C9E7F" w:rsidR="009F10FB" w:rsidRDefault="00974916" w:rsidP="009F10FB">
      <w:pPr>
        <w:rPr>
          <w:rFonts w:ascii="Times New Roman" w:hAnsi="Times New Roman" w:cs="Times New Roman"/>
          <w:sz w:val="24"/>
          <w:szCs w:val="24"/>
        </w:rPr>
      </w:pPr>
      <w:r>
        <w:rPr>
          <w:rFonts w:ascii="Times New Roman" w:hAnsi="Times New Roman" w:cs="Times New Roman"/>
          <w:sz w:val="24"/>
          <w:szCs w:val="24"/>
        </w:rPr>
        <w:t>The ward should have moderate changes to the pre-existing Orsett ward.  It should be extended eastward along</w:t>
      </w:r>
      <w:r w:rsidR="0032469B">
        <w:rPr>
          <w:rFonts w:ascii="Times New Roman" w:hAnsi="Times New Roman" w:cs="Times New Roman"/>
          <w:sz w:val="24"/>
          <w:szCs w:val="24"/>
        </w:rPr>
        <w:t xml:space="preserve"> the A13 until it reaches the Langdon Hills community</w:t>
      </w:r>
      <w:r>
        <w:rPr>
          <w:rFonts w:ascii="Times New Roman" w:hAnsi="Times New Roman" w:cs="Times New Roman"/>
          <w:sz w:val="24"/>
          <w:szCs w:val="24"/>
        </w:rPr>
        <w:t xml:space="preserve">.  It should be extended southward to include Orsett Heath – bisecting </w:t>
      </w:r>
      <w:r w:rsidR="00651860">
        <w:rPr>
          <w:rFonts w:ascii="Times New Roman" w:hAnsi="Times New Roman" w:cs="Times New Roman"/>
          <w:sz w:val="24"/>
          <w:szCs w:val="24"/>
        </w:rPr>
        <w:t>Farm Road and Heath Road, until Greyhouse Lane – and including Orsett Golf Course.</w:t>
      </w:r>
      <w:r>
        <w:rPr>
          <w:rFonts w:ascii="Times New Roman" w:hAnsi="Times New Roman" w:cs="Times New Roman"/>
          <w:sz w:val="24"/>
          <w:szCs w:val="24"/>
        </w:rPr>
        <w:t xml:space="preserve"> </w:t>
      </w:r>
    </w:p>
    <w:p w14:paraId="48A291E8"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Reasons for this ward:</w:t>
      </w:r>
    </w:p>
    <w:p w14:paraId="3D7AAF00" w14:textId="77777777" w:rsidR="008F78C2" w:rsidRDefault="00735E27" w:rsidP="009F10FB">
      <w:pPr>
        <w:rPr>
          <w:rFonts w:ascii="Times New Roman" w:hAnsi="Times New Roman" w:cs="Times New Roman"/>
          <w:sz w:val="24"/>
          <w:szCs w:val="24"/>
        </w:rPr>
      </w:pPr>
      <w:r>
        <w:rPr>
          <w:rFonts w:ascii="Times New Roman" w:hAnsi="Times New Roman" w:cs="Times New Roman"/>
          <w:sz w:val="24"/>
          <w:szCs w:val="24"/>
        </w:rPr>
        <w:t xml:space="preserve">This ward represents rural Thurrock to the north-east of the borough.  </w:t>
      </w:r>
    </w:p>
    <w:p w14:paraId="060AEA64" w14:textId="3E3F4115" w:rsidR="008F78C2" w:rsidRDefault="008F78C2" w:rsidP="009F10FB">
      <w:pPr>
        <w:rPr>
          <w:rFonts w:ascii="Times New Roman" w:hAnsi="Times New Roman" w:cs="Times New Roman"/>
          <w:sz w:val="24"/>
          <w:szCs w:val="24"/>
        </w:rPr>
      </w:pPr>
      <w:r>
        <w:rPr>
          <w:rFonts w:ascii="Times New Roman" w:hAnsi="Times New Roman" w:cs="Times New Roman"/>
          <w:sz w:val="24"/>
          <w:szCs w:val="24"/>
        </w:rPr>
        <w:t>Orsett, Horndon-on-the-Hill, and Bulphan, naturally fit together in a rural ward.  Whilst making the A13 the boundary would provide good electoral equality for a two member ward north of the A13, t</w:t>
      </w:r>
      <w:r w:rsidR="00735E27">
        <w:rPr>
          <w:rFonts w:ascii="Times New Roman" w:hAnsi="Times New Roman" w:cs="Times New Roman"/>
          <w:sz w:val="24"/>
          <w:szCs w:val="24"/>
        </w:rPr>
        <w:t xml:space="preserve">his ward provides us with the only exception to the standard rule that the A13 is a community barrier.  Both villages of Southfields and Orsett Heath strongly identify as being in Orsett village – Orsett Heath has “Orsett” in its name, and Southfields contains Orsett Golf Course.  </w:t>
      </w:r>
    </w:p>
    <w:p w14:paraId="64C6B056" w14:textId="2EC2C08D" w:rsidR="00765D81" w:rsidRDefault="00765D81" w:rsidP="009F10FB">
      <w:pPr>
        <w:rPr>
          <w:rFonts w:ascii="Times New Roman" w:hAnsi="Times New Roman" w:cs="Times New Roman"/>
          <w:sz w:val="24"/>
          <w:szCs w:val="24"/>
        </w:rPr>
      </w:pPr>
      <w:r>
        <w:rPr>
          <w:rFonts w:ascii="Times New Roman" w:hAnsi="Times New Roman" w:cs="Times New Roman"/>
          <w:sz w:val="24"/>
          <w:szCs w:val="24"/>
        </w:rPr>
        <w:t xml:space="preserve">We believe that any plans to keep Orsett Heath and Southfields out of a ward with Orsett would be a violation of the local community and their identity.  Many residents in Orsett Heath are upset about being in Chadwell St. Mary ward and go to the Orsett councillors as they view themselves as living in Orsett.  We believe it would provide good local governance and good community representation therefore to put Orsett Heath in the same ward as Orsett village. </w:t>
      </w:r>
    </w:p>
    <w:p w14:paraId="7FD7260E" w14:textId="77777777" w:rsidR="0032469B" w:rsidRDefault="0032469B" w:rsidP="001055DB">
      <w:pPr>
        <w:rPr>
          <w:rFonts w:ascii="Times New Roman" w:hAnsi="Times New Roman" w:cs="Times New Roman"/>
          <w:sz w:val="24"/>
          <w:szCs w:val="24"/>
        </w:rPr>
      </w:pPr>
    </w:p>
    <w:p w14:paraId="3E36745A" w14:textId="77777777" w:rsidR="0032469B" w:rsidRDefault="0032469B" w:rsidP="001055DB">
      <w:pPr>
        <w:rPr>
          <w:rFonts w:ascii="Times New Roman" w:hAnsi="Times New Roman" w:cs="Times New Roman"/>
          <w:sz w:val="24"/>
          <w:szCs w:val="24"/>
        </w:rPr>
      </w:pPr>
    </w:p>
    <w:p w14:paraId="05B5B07A" w14:textId="7BDBE6E9" w:rsidR="001055DB" w:rsidRDefault="001055DB" w:rsidP="001055DB">
      <w:pPr>
        <w:rPr>
          <w:rFonts w:ascii="Times New Roman" w:hAnsi="Times New Roman" w:cs="Times New Roman"/>
          <w:sz w:val="24"/>
          <w:szCs w:val="24"/>
        </w:rPr>
      </w:pPr>
      <w:r>
        <w:rPr>
          <w:rFonts w:ascii="Times New Roman" w:hAnsi="Times New Roman" w:cs="Times New Roman"/>
          <w:sz w:val="24"/>
          <w:szCs w:val="24"/>
        </w:rPr>
        <w:t>Naming:</w:t>
      </w:r>
    </w:p>
    <w:p w14:paraId="3AE37D69" w14:textId="51B0B6B0" w:rsidR="00A86CA0" w:rsidRDefault="00A86CA0" w:rsidP="001055DB">
      <w:pPr>
        <w:rPr>
          <w:rFonts w:ascii="Times New Roman" w:hAnsi="Times New Roman" w:cs="Times New Roman"/>
          <w:sz w:val="24"/>
          <w:szCs w:val="24"/>
        </w:rPr>
      </w:pPr>
      <w:r>
        <w:rPr>
          <w:rFonts w:ascii="Times New Roman" w:hAnsi="Times New Roman" w:cs="Times New Roman"/>
          <w:sz w:val="24"/>
          <w:szCs w:val="24"/>
        </w:rPr>
        <w:t xml:space="preserve">This ward would represent the villages of Orsett, Horndon, Bulphan, </w:t>
      </w:r>
      <w:r w:rsidR="00E81CC1">
        <w:rPr>
          <w:rFonts w:ascii="Times New Roman" w:hAnsi="Times New Roman" w:cs="Times New Roman"/>
          <w:sz w:val="24"/>
          <w:szCs w:val="24"/>
        </w:rPr>
        <w:t xml:space="preserve">and Orsett Heath </w:t>
      </w:r>
      <w:r>
        <w:rPr>
          <w:rFonts w:ascii="Times New Roman" w:hAnsi="Times New Roman" w:cs="Times New Roman"/>
          <w:sz w:val="24"/>
          <w:szCs w:val="24"/>
        </w:rPr>
        <w:t>as well as the part of Langdon</w:t>
      </w:r>
      <w:r w:rsidR="00F76C45">
        <w:rPr>
          <w:rFonts w:ascii="Times New Roman" w:hAnsi="Times New Roman" w:cs="Times New Roman"/>
          <w:sz w:val="24"/>
          <w:szCs w:val="24"/>
        </w:rPr>
        <w:t xml:space="preserve"> that is in Thurrock.  </w:t>
      </w:r>
      <w:r w:rsidR="00E81CC1">
        <w:rPr>
          <w:rFonts w:ascii="Times New Roman" w:hAnsi="Times New Roman" w:cs="Times New Roman"/>
          <w:sz w:val="24"/>
          <w:szCs w:val="24"/>
        </w:rPr>
        <w:t>We therefore propose that the ward is named Orsett, Horndon, and Bulphan.</w:t>
      </w:r>
    </w:p>
    <w:p w14:paraId="1FC44940" w14:textId="77777777" w:rsidR="009F10FB" w:rsidRDefault="009F10FB" w:rsidP="009F10FB">
      <w:pPr>
        <w:rPr>
          <w:rFonts w:ascii="Times New Roman" w:hAnsi="Times New Roman" w:cs="Times New Roman"/>
          <w:sz w:val="24"/>
          <w:szCs w:val="24"/>
        </w:rPr>
      </w:pPr>
      <w:r>
        <w:rPr>
          <w:rFonts w:ascii="Times New Roman" w:hAnsi="Times New Roman" w:cs="Times New Roman"/>
          <w:sz w:val="24"/>
          <w:szCs w:val="24"/>
        </w:rPr>
        <w:t>Conclusion:</w:t>
      </w:r>
    </w:p>
    <w:p w14:paraId="459079BF" w14:textId="04CA6AD1" w:rsidR="00F037E5" w:rsidRDefault="001055DB">
      <w:pPr>
        <w:rPr>
          <w:rFonts w:ascii="Times New Roman" w:hAnsi="Times New Roman" w:cs="Times New Roman"/>
          <w:sz w:val="24"/>
          <w:szCs w:val="24"/>
        </w:rPr>
      </w:pPr>
      <w:r>
        <w:rPr>
          <w:rFonts w:ascii="Times New Roman" w:hAnsi="Times New Roman" w:cs="Times New Roman"/>
          <w:sz w:val="24"/>
          <w:szCs w:val="24"/>
        </w:rPr>
        <w:t>This ward should have two councillors.  This ward would have good variance.  This ward would represent the villages of Orsett, Horndon, Bulphan</w:t>
      </w:r>
      <w:r w:rsidR="00FF6822">
        <w:rPr>
          <w:rFonts w:ascii="Times New Roman" w:hAnsi="Times New Roman" w:cs="Times New Roman"/>
          <w:sz w:val="24"/>
          <w:szCs w:val="24"/>
        </w:rPr>
        <w:t>, and</w:t>
      </w:r>
      <w:r w:rsidR="0032469B">
        <w:rPr>
          <w:rFonts w:ascii="Times New Roman" w:hAnsi="Times New Roman" w:cs="Times New Roman"/>
          <w:sz w:val="24"/>
          <w:szCs w:val="24"/>
        </w:rPr>
        <w:t xml:space="preserve"> part of</w:t>
      </w:r>
      <w:r w:rsidR="00FF6822">
        <w:rPr>
          <w:rFonts w:ascii="Times New Roman" w:hAnsi="Times New Roman" w:cs="Times New Roman"/>
          <w:sz w:val="24"/>
          <w:szCs w:val="24"/>
        </w:rPr>
        <w:t xml:space="preserve"> Orsett Heath</w:t>
      </w:r>
      <w:r>
        <w:rPr>
          <w:rFonts w:ascii="Times New Roman" w:hAnsi="Times New Roman" w:cs="Times New Roman"/>
          <w:sz w:val="24"/>
          <w:szCs w:val="24"/>
        </w:rPr>
        <w:t>.</w:t>
      </w:r>
      <w:r w:rsidR="00F037E5">
        <w:rPr>
          <w:rFonts w:ascii="Times New Roman" w:hAnsi="Times New Roman" w:cs="Times New Roman"/>
          <w:sz w:val="24"/>
          <w:szCs w:val="24"/>
        </w:rPr>
        <w:br w:type="page"/>
      </w:r>
    </w:p>
    <w:p w14:paraId="51CDD8B0" w14:textId="7115830B" w:rsidR="00F037E5" w:rsidRPr="00F62F55" w:rsidRDefault="00F037E5" w:rsidP="00F037E5">
      <w:pPr>
        <w:rPr>
          <w:rFonts w:ascii="Times New Roman" w:hAnsi="Times New Roman" w:cs="Times New Roman"/>
          <w:sz w:val="28"/>
          <w:szCs w:val="28"/>
          <w:u w:val="single"/>
        </w:rPr>
      </w:pPr>
      <w:r>
        <w:rPr>
          <w:rFonts w:ascii="Times New Roman" w:hAnsi="Times New Roman" w:cs="Times New Roman"/>
          <w:sz w:val="28"/>
          <w:szCs w:val="28"/>
          <w:u w:val="single"/>
        </w:rPr>
        <w:t xml:space="preserve">Stanford-le-Hope North </w:t>
      </w:r>
      <w:r w:rsidRPr="00F62F55">
        <w:rPr>
          <w:rFonts w:ascii="Times New Roman" w:hAnsi="Times New Roman" w:cs="Times New Roman"/>
          <w:sz w:val="28"/>
          <w:szCs w:val="28"/>
          <w:u w:val="single"/>
        </w:rPr>
        <w:t>Ward</w:t>
      </w:r>
    </w:p>
    <w:p w14:paraId="02FD5D6B" w14:textId="2452CA0C" w:rsidR="0072710C" w:rsidRDefault="0072710C" w:rsidP="00F037E5">
      <w:pPr>
        <w:rPr>
          <w:rFonts w:ascii="Times New Roman" w:hAnsi="Times New Roman" w:cs="Times New Roman"/>
          <w:sz w:val="24"/>
          <w:szCs w:val="24"/>
        </w:rPr>
      </w:pPr>
      <w:r>
        <w:rPr>
          <w:noProof/>
        </w:rPr>
        <w:drawing>
          <wp:inline distT="0" distB="0" distL="0" distR="0" wp14:anchorId="171DE210" wp14:editId="0ADA74BC">
            <wp:extent cx="3875649" cy="2586524"/>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0004" t="22690" r="21703" b="8146"/>
                    <a:stretch/>
                  </pic:blipFill>
                  <pic:spPr bwMode="auto">
                    <a:xfrm>
                      <a:off x="0" y="0"/>
                      <a:ext cx="3879340" cy="2588987"/>
                    </a:xfrm>
                    <a:prstGeom prst="rect">
                      <a:avLst/>
                    </a:prstGeom>
                    <a:ln>
                      <a:noFill/>
                    </a:ln>
                    <a:extLst>
                      <a:ext uri="{53640926-AAD7-44D8-BBD7-CCE9431645EC}">
                        <a14:shadowObscured xmlns:a14="http://schemas.microsoft.com/office/drawing/2010/main"/>
                      </a:ext>
                    </a:extLst>
                  </pic:spPr>
                </pic:pic>
              </a:graphicData>
            </a:graphic>
          </wp:inline>
        </w:drawing>
      </w:r>
    </w:p>
    <w:p w14:paraId="60FECABA" w14:textId="285293D0" w:rsidR="00F037E5" w:rsidRDefault="00F037E5" w:rsidP="00F037E5">
      <w:pPr>
        <w:rPr>
          <w:rFonts w:ascii="Times New Roman" w:hAnsi="Times New Roman" w:cs="Times New Roman"/>
          <w:sz w:val="24"/>
          <w:szCs w:val="24"/>
        </w:rPr>
      </w:pPr>
      <w:r>
        <w:rPr>
          <w:rFonts w:ascii="Times New Roman" w:hAnsi="Times New Roman" w:cs="Times New Roman"/>
          <w:sz w:val="24"/>
          <w:szCs w:val="24"/>
        </w:rPr>
        <w:t>Number of Councillors: 3</w:t>
      </w:r>
    </w:p>
    <w:p w14:paraId="29B425E7" w14:textId="41A38E30" w:rsidR="00F037E5" w:rsidRDefault="00F037E5" w:rsidP="00F037E5">
      <w:pPr>
        <w:rPr>
          <w:rFonts w:ascii="Times New Roman" w:hAnsi="Times New Roman" w:cs="Times New Roman"/>
          <w:sz w:val="24"/>
          <w:szCs w:val="24"/>
        </w:rPr>
      </w:pPr>
      <w:r>
        <w:rPr>
          <w:rFonts w:ascii="Times New Roman" w:hAnsi="Times New Roman" w:cs="Times New Roman"/>
          <w:sz w:val="24"/>
          <w:szCs w:val="24"/>
        </w:rPr>
        <w:t xml:space="preserve">Electorate (2023): </w:t>
      </w:r>
      <w:r w:rsidR="005C1845">
        <w:rPr>
          <w:rFonts w:ascii="Times New Roman" w:hAnsi="Times New Roman" w:cs="Times New Roman"/>
          <w:sz w:val="24"/>
          <w:szCs w:val="24"/>
        </w:rPr>
        <w:t>7128 (-5%)</w:t>
      </w:r>
    </w:p>
    <w:p w14:paraId="7F1ECAB5" w14:textId="26C8C0AF" w:rsidR="00F037E5" w:rsidRDefault="00F037E5" w:rsidP="00F037E5">
      <w:pPr>
        <w:rPr>
          <w:rFonts w:ascii="Times New Roman" w:hAnsi="Times New Roman" w:cs="Times New Roman"/>
          <w:sz w:val="24"/>
          <w:szCs w:val="24"/>
        </w:rPr>
      </w:pPr>
      <w:r>
        <w:rPr>
          <w:rFonts w:ascii="Times New Roman" w:hAnsi="Times New Roman" w:cs="Times New Roman"/>
          <w:sz w:val="24"/>
          <w:szCs w:val="24"/>
        </w:rPr>
        <w:t xml:space="preserve">Electorate (2029): </w:t>
      </w:r>
      <w:r w:rsidR="005C1845">
        <w:rPr>
          <w:rFonts w:ascii="Times New Roman" w:hAnsi="Times New Roman" w:cs="Times New Roman"/>
          <w:sz w:val="24"/>
          <w:szCs w:val="24"/>
        </w:rPr>
        <w:t>7752 (-4%)</w:t>
      </w:r>
    </w:p>
    <w:p w14:paraId="5B538002" w14:textId="77777777" w:rsidR="00F037E5" w:rsidRDefault="00F037E5" w:rsidP="00F037E5">
      <w:pPr>
        <w:rPr>
          <w:rFonts w:ascii="Times New Roman" w:hAnsi="Times New Roman" w:cs="Times New Roman"/>
          <w:sz w:val="24"/>
          <w:szCs w:val="24"/>
        </w:rPr>
      </w:pPr>
      <w:r>
        <w:rPr>
          <w:rFonts w:ascii="Times New Roman" w:hAnsi="Times New Roman" w:cs="Times New Roman"/>
          <w:sz w:val="24"/>
          <w:szCs w:val="24"/>
        </w:rPr>
        <w:t>Extent of the ward:</w:t>
      </w:r>
    </w:p>
    <w:p w14:paraId="2D62A91D" w14:textId="7FC11D2C" w:rsidR="00F037E5" w:rsidRDefault="00651860" w:rsidP="00F037E5">
      <w:pPr>
        <w:rPr>
          <w:rFonts w:ascii="Times New Roman" w:hAnsi="Times New Roman" w:cs="Times New Roman"/>
          <w:sz w:val="24"/>
          <w:szCs w:val="24"/>
        </w:rPr>
      </w:pPr>
      <w:r>
        <w:rPr>
          <w:rFonts w:ascii="Times New Roman" w:hAnsi="Times New Roman" w:cs="Times New Roman"/>
          <w:sz w:val="24"/>
          <w:szCs w:val="24"/>
        </w:rPr>
        <w:t xml:space="preserve">The boundary should be the </w:t>
      </w:r>
      <w:r w:rsidR="00556F50">
        <w:rPr>
          <w:rFonts w:ascii="Times New Roman" w:hAnsi="Times New Roman" w:cs="Times New Roman"/>
          <w:sz w:val="24"/>
          <w:szCs w:val="24"/>
        </w:rPr>
        <w:t xml:space="preserve">A13 to the north.  To the east, the boundary should run behind the properties on Milton Road, the boundary should then bisect Southend Road, Springhouse Road, Gordon Road, </w:t>
      </w:r>
      <w:r w:rsidR="00D71D18">
        <w:rPr>
          <w:rFonts w:ascii="Times New Roman" w:hAnsi="Times New Roman" w:cs="Times New Roman"/>
          <w:sz w:val="24"/>
          <w:szCs w:val="24"/>
        </w:rPr>
        <w:t xml:space="preserve">The Sorrells, </w:t>
      </w:r>
      <w:r w:rsidR="00556F50">
        <w:rPr>
          <w:rFonts w:ascii="Times New Roman" w:hAnsi="Times New Roman" w:cs="Times New Roman"/>
          <w:sz w:val="24"/>
          <w:szCs w:val="24"/>
        </w:rPr>
        <w:t>and Abb</w:t>
      </w:r>
      <w:r w:rsidR="00D71D18">
        <w:rPr>
          <w:rFonts w:ascii="Times New Roman" w:hAnsi="Times New Roman" w:cs="Times New Roman"/>
          <w:sz w:val="24"/>
          <w:szCs w:val="24"/>
        </w:rPr>
        <w:t>otts</w:t>
      </w:r>
      <w:r w:rsidR="00556F50">
        <w:rPr>
          <w:rFonts w:ascii="Times New Roman" w:hAnsi="Times New Roman" w:cs="Times New Roman"/>
          <w:sz w:val="24"/>
          <w:szCs w:val="24"/>
        </w:rPr>
        <w:t xml:space="preserve"> Drive, before running along the back of the properties </w:t>
      </w:r>
      <w:r w:rsidR="00316409">
        <w:rPr>
          <w:rFonts w:ascii="Times New Roman" w:hAnsi="Times New Roman" w:cs="Times New Roman"/>
          <w:sz w:val="24"/>
          <w:szCs w:val="24"/>
        </w:rPr>
        <w:t>on Silvertown Avenue, before bisecting the A1014.</w:t>
      </w:r>
    </w:p>
    <w:p w14:paraId="3CFE95F3" w14:textId="77777777" w:rsidR="00F037E5" w:rsidRDefault="00F037E5" w:rsidP="00F037E5">
      <w:pPr>
        <w:rPr>
          <w:rFonts w:ascii="Times New Roman" w:hAnsi="Times New Roman" w:cs="Times New Roman"/>
          <w:sz w:val="24"/>
          <w:szCs w:val="24"/>
        </w:rPr>
      </w:pPr>
      <w:r>
        <w:rPr>
          <w:rFonts w:ascii="Times New Roman" w:hAnsi="Times New Roman" w:cs="Times New Roman"/>
          <w:sz w:val="24"/>
          <w:szCs w:val="24"/>
        </w:rPr>
        <w:t>Reasons for this ward:</w:t>
      </w:r>
    </w:p>
    <w:p w14:paraId="3F43F2A4" w14:textId="6D68CFE6" w:rsidR="00765D81" w:rsidRDefault="00765D81" w:rsidP="00F037E5">
      <w:pPr>
        <w:rPr>
          <w:rFonts w:ascii="Times New Roman" w:hAnsi="Times New Roman" w:cs="Times New Roman"/>
          <w:sz w:val="24"/>
          <w:szCs w:val="24"/>
        </w:rPr>
      </w:pPr>
      <w:r>
        <w:rPr>
          <w:rFonts w:ascii="Times New Roman" w:hAnsi="Times New Roman" w:cs="Times New Roman"/>
          <w:sz w:val="24"/>
          <w:szCs w:val="24"/>
        </w:rPr>
        <w:t>This ward would represent the northern part of Stanford-le-Hope.  This ward has strong and identifiable boundaries along main roads.</w:t>
      </w:r>
    </w:p>
    <w:p w14:paraId="3D94C43A" w14:textId="2AF47E14" w:rsidR="00765D81" w:rsidRDefault="00765D81" w:rsidP="00F037E5">
      <w:pPr>
        <w:rPr>
          <w:rFonts w:ascii="Times New Roman" w:hAnsi="Times New Roman" w:cs="Times New Roman"/>
          <w:sz w:val="24"/>
          <w:szCs w:val="24"/>
        </w:rPr>
      </w:pPr>
      <w:r>
        <w:rPr>
          <w:rFonts w:ascii="Times New Roman" w:hAnsi="Times New Roman" w:cs="Times New Roman"/>
          <w:sz w:val="24"/>
          <w:szCs w:val="24"/>
        </w:rPr>
        <w:t>Whilst we understand the argument to keep the Homesteads as a ward and use Southend Road as a boundary, this provides poor electoral equality and this misunderstands the local community.  All the schools, shops, and community facilities which people who live north of Southend Road use are south of Southend Road – and these are the things that make the community.  It would be wrong to say that the community ends at Southend Road when they are part of a much larger Stanford-le-Hope community.</w:t>
      </w:r>
    </w:p>
    <w:p w14:paraId="2440F88E" w14:textId="47561D39" w:rsidR="00DB51F6" w:rsidRDefault="00B46BF1" w:rsidP="00F037E5">
      <w:pPr>
        <w:rPr>
          <w:rFonts w:ascii="Times New Roman" w:hAnsi="Times New Roman" w:cs="Times New Roman"/>
          <w:sz w:val="24"/>
          <w:szCs w:val="24"/>
        </w:rPr>
      </w:pPr>
      <w:r>
        <w:rPr>
          <w:rFonts w:ascii="Times New Roman" w:hAnsi="Times New Roman" w:cs="Times New Roman"/>
          <w:sz w:val="24"/>
          <w:szCs w:val="24"/>
        </w:rPr>
        <w:t xml:space="preserve">On a map, it looks as though Southend Road </w:t>
      </w:r>
      <w:r w:rsidR="00DB51F6">
        <w:rPr>
          <w:rFonts w:ascii="Times New Roman" w:hAnsi="Times New Roman" w:cs="Times New Roman"/>
          <w:sz w:val="24"/>
          <w:szCs w:val="24"/>
        </w:rPr>
        <w:t xml:space="preserve">is a </w:t>
      </w:r>
      <w:r>
        <w:rPr>
          <w:rFonts w:ascii="Times New Roman" w:hAnsi="Times New Roman" w:cs="Times New Roman"/>
          <w:sz w:val="24"/>
          <w:szCs w:val="24"/>
        </w:rPr>
        <w:t xml:space="preserve">natural community barrier, but </w:t>
      </w:r>
      <w:r w:rsidR="00DB51F6">
        <w:rPr>
          <w:rFonts w:ascii="Times New Roman" w:hAnsi="Times New Roman" w:cs="Times New Roman"/>
          <w:sz w:val="24"/>
          <w:szCs w:val="24"/>
        </w:rPr>
        <w:t xml:space="preserve">it is </w:t>
      </w:r>
      <w:r>
        <w:rPr>
          <w:rFonts w:ascii="Times New Roman" w:hAnsi="Times New Roman" w:cs="Times New Roman"/>
          <w:sz w:val="24"/>
          <w:szCs w:val="24"/>
        </w:rPr>
        <w:t>not.  The Stanford-le-Hope community goes across these roads and residents feel part of a greater Stanford-le-Hope community.</w:t>
      </w:r>
    </w:p>
    <w:p w14:paraId="263FEBB9" w14:textId="77777777" w:rsidR="001055DB" w:rsidRDefault="001055DB" w:rsidP="001055DB">
      <w:pPr>
        <w:rPr>
          <w:rFonts w:ascii="Times New Roman" w:hAnsi="Times New Roman" w:cs="Times New Roman"/>
          <w:sz w:val="24"/>
          <w:szCs w:val="24"/>
        </w:rPr>
      </w:pPr>
      <w:r>
        <w:rPr>
          <w:rFonts w:ascii="Times New Roman" w:hAnsi="Times New Roman" w:cs="Times New Roman"/>
          <w:sz w:val="24"/>
          <w:szCs w:val="24"/>
        </w:rPr>
        <w:t>Naming:</w:t>
      </w:r>
    </w:p>
    <w:p w14:paraId="30984C79" w14:textId="32F5EDC8" w:rsidR="00E81CC1" w:rsidRDefault="00E81CC1" w:rsidP="001055DB">
      <w:pPr>
        <w:rPr>
          <w:rFonts w:ascii="Times New Roman" w:hAnsi="Times New Roman" w:cs="Times New Roman"/>
          <w:sz w:val="24"/>
          <w:szCs w:val="24"/>
        </w:rPr>
      </w:pPr>
      <w:r>
        <w:rPr>
          <w:rFonts w:ascii="Times New Roman" w:hAnsi="Times New Roman" w:cs="Times New Roman"/>
          <w:sz w:val="24"/>
          <w:szCs w:val="24"/>
        </w:rPr>
        <w:t xml:space="preserve">This ward would represent part of Stanford-le-Hope town.  </w:t>
      </w:r>
      <w:r w:rsidR="00221279">
        <w:rPr>
          <w:rFonts w:ascii="Times New Roman" w:hAnsi="Times New Roman" w:cs="Times New Roman"/>
          <w:sz w:val="24"/>
          <w:szCs w:val="24"/>
        </w:rPr>
        <w:t xml:space="preserve">In comparison to </w:t>
      </w:r>
      <w:r>
        <w:rPr>
          <w:rFonts w:ascii="Times New Roman" w:hAnsi="Times New Roman" w:cs="Times New Roman"/>
          <w:sz w:val="24"/>
          <w:szCs w:val="24"/>
        </w:rPr>
        <w:t>the other proposed ward that is to represent Stanford-le-Hope town, this ward would</w:t>
      </w:r>
      <w:r w:rsidR="00221279">
        <w:rPr>
          <w:rFonts w:ascii="Times New Roman" w:hAnsi="Times New Roman" w:cs="Times New Roman"/>
          <w:sz w:val="24"/>
          <w:szCs w:val="24"/>
        </w:rPr>
        <w:t xml:space="preserve"> represent a more northern part of the town and so should be named Stanford-le-Hope North.</w:t>
      </w:r>
    </w:p>
    <w:p w14:paraId="7194398E" w14:textId="55F68978" w:rsidR="00F037E5" w:rsidRDefault="00F037E5" w:rsidP="00F037E5">
      <w:pPr>
        <w:rPr>
          <w:rFonts w:ascii="Times New Roman" w:hAnsi="Times New Roman" w:cs="Times New Roman"/>
          <w:sz w:val="24"/>
          <w:szCs w:val="24"/>
        </w:rPr>
      </w:pPr>
      <w:r>
        <w:rPr>
          <w:rFonts w:ascii="Times New Roman" w:hAnsi="Times New Roman" w:cs="Times New Roman"/>
          <w:sz w:val="24"/>
          <w:szCs w:val="24"/>
        </w:rPr>
        <w:t>Conclusion:</w:t>
      </w:r>
    </w:p>
    <w:p w14:paraId="6E04AFC9" w14:textId="05B18199" w:rsidR="00F037E5" w:rsidRDefault="00FF6822">
      <w:pPr>
        <w:rPr>
          <w:rFonts w:ascii="Times New Roman" w:hAnsi="Times New Roman" w:cs="Times New Roman"/>
          <w:sz w:val="24"/>
          <w:szCs w:val="24"/>
        </w:rPr>
      </w:pPr>
      <w:r>
        <w:rPr>
          <w:rFonts w:ascii="Times New Roman" w:hAnsi="Times New Roman" w:cs="Times New Roman"/>
          <w:sz w:val="24"/>
          <w:szCs w:val="24"/>
        </w:rPr>
        <w:t>This ward should have two councillors.  This ward would have good electoral equality.  This ward would represent the northern part of Stanford-le-Hope.  This ward would have good and clear boundaries using main roads in Stanford-le-Hope.</w:t>
      </w:r>
      <w:r w:rsidR="00F037E5">
        <w:rPr>
          <w:rFonts w:ascii="Times New Roman" w:hAnsi="Times New Roman" w:cs="Times New Roman"/>
          <w:sz w:val="24"/>
          <w:szCs w:val="24"/>
        </w:rPr>
        <w:br w:type="page"/>
      </w:r>
    </w:p>
    <w:p w14:paraId="44D8A123" w14:textId="6AE29A3C" w:rsidR="00F037E5" w:rsidRDefault="00F037E5" w:rsidP="00F037E5">
      <w:pPr>
        <w:rPr>
          <w:rFonts w:ascii="Times New Roman" w:hAnsi="Times New Roman" w:cs="Times New Roman"/>
          <w:sz w:val="28"/>
          <w:szCs w:val="28"/>
          <w:u w:val="single"/>
        </w:rPr>
      </w:pPr>
      <w:r>
        <w:rPr>
          <w:rFonts w:ascii="Times New Roman" w:hAnsi="Times New Roman" w:cs="Times New Roman"/>
          <w:sz w:val="28"/>
          <w:szCs w:val="28"/>
          <w:u w:val="single"/>
        </w:rPr>
        <w:t>Stanford-le-Hope South</w:t>
      </w:r>
      <w:r w:rsidRPr="00F62F55">
        <w:rPr>
          <w:rFonts w:ascii="Times New Roman" w:hAnsi="Times New Roman" w:cs="Times New Roman"/>
          <w:sz w:val="28"/>
          <w:szCs w:val="28"/>
          <w:u w:val="single"/>
        </w:rPr>
        <w:t xml:space="preserve"> Ward</w:t>
      </w:r>
    </w:p>
    <w:p w14:paraId="65577CCE" w14:textId="2F83A42D" w:rsidR="0072710C" w:rsidRPr="00F62F55" w:rsidRDefault="00D57909" w:rsidP="00F037E5">
      <w:pPr>
        <w:rPr>
          <w:rFonts w:ascii="Times New Roman" w:hAnsi="Times New Roman" w:cs="Times New Roman"/>
          <w:sz w:val="28"/>
          <w:szCs w:val="28"/>
          <w:u w:val="single"/>
        </w:rPr>
      </w:pPr>
      <w:r>
        <w:rPr>
          <w:noProof/>
        </w:rPr>
        <w:drawing>
          <wp:inline distT="0" distB="0" distL="0" distR="0" wp14:anchorId="683E18B4" wp14:editId="2AA224CC">
            <wp:extent cx="4697938" cy="1941341"/>
            <wp:effectExtent l="0" t="0" r="762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8469" t="29890" r="9553" b="9885"/>
                    <a:stretch/>
                  </pic:blipFill>
                  <pic:spPr bwMode="auto">
                    <a:xfrm>
                      <a:off x="0" y="0"/>
                      <a:ext cx="4698547" cy="1941593"/>
                    </a:xfrm>
                    <a:prstGeom prst="rect">
                      <a:avLst/>
                    </a:prstGeom>
                    <a:ln>
                      <a:noFill/>
                    </a:ln>
                    <a:extLst>
                      <a:ext uri="{53640926-AAD7-44D8-BBD7-CCE9431645EC}">
                        <a14:shadowObscured xmlns:a14="http://schemas.microsoft.com/office/drawing/2010/main"/>
                      </a:ext>
                    </a:extLst>
                  </pic:spPr>
                </pic:pic>
              </a:graphicData>
            </a:graphic>
          </wp:inline>
        </w:drawing>
      </w:r>
    </w:p>
    <w:p w14:paraId="45AAA3F1" w14:textId="77777777" w:rsidR="00F037E5" w:rsidRDefault="00F037E5" w:rsidP="00F037E5">
      <w:pPr>
        <w:rPr>
          <w:rFonts w:ascii="Times New Roman" w:hAnsi="Times New Roman" w:cs="Times New Roman"/>
          <w:sz w:val="24"/>
          <w:szCs w:val="24"/>
        </w:rPr>
      </w:pPr>
      <w:r>
        <w:rPr>
          <w:rFonts w:ascii="Times New Roman" w:hAnsi="Times New Roman" w:cs="Times New Roman"/>
          <w:sz w:val="24"/>
          <w:szCs w:val="24"/>
        </w:rPr>
        <w:t>Number of Councillors: 3</w:t>
      </w:r>
    </w:p>
    <w:p w14:paraId="3E60216D" w14:textId="66844BC2" w:rsidR="00F037E5" w:rsidRDefault="00F037E5" w:rsidP="00F037E5">
      <w:pPr>
        <w:rPr>
          <w:rFonts w:ascii="Times New Roman" w:hAnsi="Times New Roman" w:cs="Times New Roman"/>
          <w:sz w:val="24"/>
          <w:szCs w:val="24"/>
        </w:rPr>
      </w:pPr>
      <w:r>
        <w:rPr>
          <w:rFonts w:ascii="Times New Roman" w:hAnsi="Times New Roman" w:cs="Times New Roman"/>
          <w:sz w:val="24"/>
          <w:szCs w:val="24"/>
        </w:rPr>
        <w:t xml:space="preserve">Electorate (2023): </w:t>
      </w:r>
      <w:r w:rsidR="00413FF1">
        <w:rPr>
          <w:rFonts w:ascii="Times New Roman" w:hAnsi="Times New Roman" w:cs="Times New Roman"/>
          <w:sz w:val="24"/>
          <w:szCs w:val="24"/>
        </w:rPr>
        <w:t>7981 (6%)</w:t>
      </w:r>
    </w:p>
    <w:p w14:paraId="08EF3A61" w14:textId="4A39DA1E" w:rsidR="00F037E5" w:rsidRDefault="00F037E5" w:rsidP="00F037E5">
      <w:pPr>
        <w:rPr>
          <w:rFonts w:ascii="Times New Roman" w:hAnsi="Times New Roman" w:cs="Times New Roman"/>
          <w:sz w:val="24"/>
          <w:szCs w:val="24"/>
        </w:rPr>
      </w:pPr>
      <w:r>
        <w:rPr>
          <w:rFonts w:ascii="Times New Roman" w:hAnsi="Times New Roman" w:cs="Times New Roman"/>
          <w:sz w:val="24"/>
          <w:szCs w:val="24"/>
        </w:rPr>
        <w:t xml:space="preserve">Electorate (2029): </w:t>
      </w:r>
      <w:r w:rsidR="00413FF1">
        <w:rPr>
          <w:rFonts w:ascii="Times New Roman" w:hAnsi="Times New Roman" w:cs="Times New Roman"/>
          <w:sz w:val="24"/>
          <w:szCs w:val="24"/>
        </w:rPr>
        <w:t>8646 (7%)</w:t>
      </w:r>
    </w:p>
    <w:p w14:paraId="5C9F3E4E" w14:textId="77777777" w:rsidR="00F037E5" w:rsidRDefault="00F037E5" w:rsidP="00F037E5">
      <w:pPr>
        <w:rPr>
          <w:rFonts w:ascii="Times New Roman" w:hAnsi="Times New Roman" w:cs="Times New Roman"/>
          <w:sz w:val="24"/>
          <w:szCs w:val="24"/>
        </w:rPr>
      </w:pPr>
      <w:r>
        <w:rPr>
          <w:rFonts w:ascii="Times New Roman" w:hAnsi="Times New Roman" w:cs="Times New Roman"/>
          <w:sz w:val="24"/>
          <w:szCs w:val="24"/>
        </w:rPr>
        <w:t>Extent of the ward:</w:t>
      </w:r>
    </w:p>
    <w:p w14:paraId="64261079" w14:textId="53B06145" w:rsidR="00F037E5" w:rsidRDefault="004317ED" w:rsidP="00F037E5">
      <w:pPr>
        <w:rPr>
          <w:rFonts w:ascii="Times New Roman" w:hAnsi="Times New Roman" w:cs="Times New Roman"/>
          <w:sz w:val="24"/>
          <w:szCs w:val="24"/>
        </w:rPr>
      </w:pPr>
      <w:r>
        <w:rPr>
          <w:rFonts w:ascii="Times New Roman" w:hAnsi="Times New Roman" w:cs="Times New Roman"/>
          <w:sz w:val="24"/>
          <w:szCs w:val="24"/>
        </w:rPr>
        <w:t>The ward should bisect the A1014, run behind the houses on Silvertown Avenue, bisect Abbey Drive</w:t>
      </w:r>
      <w:r w:rsidR="00D71D18">
        <w:rPr>
          <w:rFonts w:ascii="Times New Roman" w:hAnsi="Times New Roman" w:cs="Times New Roman"/>
          <w:sz w:val="24"/>
          <w:szCs w:val="24"/>
        </w:rPr>
        <w:t>, The Sorrells, Gordon Road, and Springhouse Road / Springhouse Lane.  The boundary then should run along the freight railway line before bisecting Butts Lane, running to the south and west of Maple Park, and then bisecting the A13</w:t>
      </w:r>
      <w:r w:rsidR="004055AD">
        <w:rPr>
          <w:rFonts w:ascii="Times New Roman" w:hAnsi="Times New Roman" w:cs="Times New Roman"/>
          <w:sz w:val="24"/>
          <w:szCs w:val="24"/>
        </w:rPr>
        <w:t>.</w:t>
      </w:r>
    </w:p>
    <w:p w14:paraId="2352DF81" w14:textId="77777777" w:rsidR="00F037E5" w:rsidRDefault="00F037E5" w:rsidP="00F037E5">
      <w:pPr>
        <w:rPr>
          <w:rFonts w:ascii="Times New Roman" w:hAnsi="Times New Roman" w:cs="Times New Roman"/>
          <w:sz w:val="24"/>
          <w:szCs w:val="24"/>
        </w:rPr>
      </w:pPr>
      <w:r>
        <w:rPr>
          <w:rFonts w:ascii="Times New Roman" w:hAnsi="Times New Roman" w:cs="Times New Roman"/>
          <w:sz w:val="24"/>
          <w:szCs w:val="24"/>
        </w:rPr>
        <w:t>Reasons for this ward:</w:t>
      </w:r>
    </w:p>
    <w:p w14:paraId="66A080DD" w14:textId="5D7FD213" w:rsidR="00DB51F6" w:rsidRDefault="00DB51F6" w:rsidP="00DB51F6">
      <w:pPr>
        <w:rPr>
          <w:rFonts w:ascii="Times New Roman" w:hAnsi="Times New Roman" w:cs="Times New Roman"/>
          <w:sz w:val="24"/>
          <w:szCs w:val="24"/>
        </w:rPr>
      </w:pPr>
      <w:r>
        <w:rPr>
          <w:rFonts w:ascii="Times New Roman" w:hAnsi="Times New Roman" w:cs="Times New Roman"/>
          <w:sz w:val="24"/>
          <w:szCs w:val="24"/>
        </w:rPr>
        <w:t>This ward would represent the southern part of Stanford-le-Hope town.  Whilst on a map, it looks as though the A1014 is a natural community barrier, but it is not.  The Stanford-le-Hope community goes across these roads and residents feel part of a greater Stanford-le-Hope community.</w:t>
      </w:r>
      <w:r w:rsidR="001A63F6">
        <w:rPr>
          <w:rFonts w:ascii="Times New Roman" w:hAnsi="Times New Roman" w:cs="Times New Roman"/>
          <w:sz w:val="24"/>
          <w:szCs w:val="24"/>
        </w:rPr>
        <w:t xml:space="preserve">  Indeed, many residents cross the A1014 to go to school and the local shops</w:t>
      </w:r>
      <w:r w:rsidR="0039774A">
        <w:rPr>
          <w:rFonts w:ascii="Times New Roman" w:hAnsi="Times New Roman" w:cs="Times New Roman"/>
          <w:sz w:val="24"/>
          <w:szCs w:val="24"/>
        </w:rPr>
        <w:t>.</w:t>
      </w:r>
    </w:p>
    <w:p w14:paraId="5DC9AC7A" w14:textId="670C9B85" w:rsidR="001A63F6" w:rsidRDefault="001A63F6" w:rsidP="00DB51F6">
      <w:pPr>
        <w:rPr>
          <w:rFonts w:ascii="Times New Roman" w:hAnsi="Times New Roman" w:cs="Times New Roman"/>
          <w:sz w:val="24"/>
          <w:szCs w:val="24"/>
        </w:rPr>
      </w:pPr>
      <w:r>
        <w:rPr>
          <w:rFonts w:ascii="Times New Roman" w:hAnsi="Times New Roman" w:cs="Times New Roman"/>
          <w:sz w:val="24"/>
          <w:szCs w:val="24"/>
        </w:rPr>
        <w:t>This ward would use main roads in Stanford-le-Hope, and a small part of the community boundary with Corringham, to define the ward and this provides clear local boundaries and good local governance.</w:t>
      </w:r>
    </w:p>
    <w:p w14:paraId="289D0BF9" w14:textId="56388D82" w:rsidR="00E147BD" w:rsidRDefault="001A63F6" w:rsidP="00F037E5">
      <w:pPr>
        <w:rPr>
          <w:rFonts w:ascii="Times New Roman" w:hAnsi="Times New Roman" w:cs="Times New Roman"/>
          <w:sz w:val="24"/>
          <w:szCs w:val="24"/>
        </w:rPr>
      </w:pPr>
      <w:r>
        <w:rPr>
          <w:rFonts w:ascii="Times New Roman" w:hAnsi="Times New Roman" w:cs="Times New Roman"/>
          <w:sz w:val="24"/>
          <w:szCs w:val="24"/>
        </w:rPr>
        <w:t xml:space="preserve">The pre-existing Stanford-le-Hope West ward is currently too big to be a two-member ward and we oppose any salami slicing from the part of the town south of the A1014 to try to make the numbers fit.  We think all proposals should be community focused and we believe that it is right </w:t>
      </w:r>
      <w:r w:rsidR="00E147BD">
        <w:rPr>
          <w:rFonts w:ascii="Times New Roman" w:hAnsi="Times New Roman" w:cs="Times New Roman"/>
          <w:sz w:val="24"/>
          <w:szCs w:val="24"/>
        </w:rPr>
        <w:t>to think of natural community boundaries and good, clear boundaries for local governance.</w:t>
      </w:r>
    </w:p>
    <w:p w14:paraId="7D42E2E8" w14:textId="77777777" w:rsidR="001055DB" w:rsidRDefault="001055DB" w:rsidP="001055DB">
      <w:pPr>
        <w:rPr>
          <w:rFonts w:ascii="Times New Roman" w:hAnsi="Times New Roman" w:cs="Times New Roman"/>
          <w:sz w:val="24"/>
          <w:szCs w:val="24"/>
        </w:rPr>
      </w:pPr>
      <w:r>
        <w:rPr>
          <w:rFonts w:ascii="Times New Roman" w:hAnsi="Times New Roman" w:cs="Times New Roman"/>
          <w:sz w:val="24"/>
          <w:szCs w:val="24"/>
        </w:rPr>
        <w:t>Naming:</w:t>
      </w:r>
    </w:p>
    <w:p w14:paraId="52155BA0" w14:textId="47344F37" w:rsidR="00221279" w:rsidRDefault="00221279" w:rsidP="001055DB">
      <w:pPr>
        <w:rPr>
          <w:rFonts w:ascii="Times New Roman" w:hAnsi="Times New Roman" w:cs="Times New Roman"/>
          <w:sz w:val="24"/>
          <w:szCs w:val="24"/>
        </w:rPr>
      </w:pPr>
      <w:r>
        <w:rPr>
          <w:rFonts w:ascii="Times New Roman" w:hAnsi="Times New Roman" w:cs="Times New Roman"/>
          <w:sz w:val="24"/>
          <w:szCs w:val="24"/>
        </w:rPr>
        <w:t>This ward would represent part of Stanford-le-Hope town.  In comparison to the other proposed ward that is to represent Stanford-le-Hope town, this ward would represent a more southern part of the town and so should be named Stanford-le-Hope South.</w:t>
      </w:r>
    </w:p>
    <w:p w14:paraId="3D5520C5" w14:textId="77777777" w:rsidR="00F037E5" w:rsidRDefault="00F037E5" w:rsidP="00F037E5">
      <w:pPr>
        <w:rPr>
          <w:rFonts w:ascii="Times New Roman" w:hAnsi="Times New Roman" w:cs="Times New Roman"/>
          <w:sz w:val="24"/>
          <w:szCs w:val="24"/>
        </w:rPr>
      </w:pPr>
      <w:r>
        <w:rPr>
          <w:rFonts w:ascii="Times New Roman" w:hAnsi="Times New Roman" w:cs="Times New Roman"/>
          <w:sz w:val="24"/>
          <w:szCs w:val="24"/>
        </w:rPr>
        <w:t>Conclusion:</w:t>
      </w:r>
    </w:p>
    <w:p w14:paraId="4C50E1E2" w14:textId="1D704168" w:rsidR="00F037E5" w:rsidRDefault="00F70CBA">
      <w:pPr>
        <w:rPr>
          <w:rFonts w:ascii="Times New Roman" w:hAnsi="Times New Roman" w:cs="Times New Roman"/>
          <w:sz w:val="24"/>
          <w:szCs w:val="24"/>
        </w:rPr>
      </w:pPr>
      <w:r>
        <w:rPr>
          <w:rFonts w:ascii="Times New Roman" w:hAnsi="Times New Roman" w:cs="Times New Roman"/>
          <w:sz w:val="24"/>
          <w:szCs w:val="24"/>
        </w:rPr>
        <w:t xml:space="preserve">This ward should have two councillors.  This ward would have good electoral equality.  This ward would represent the southern part of Stanford-le-Hope.  </w:t>
      </w:r>
      <w:r w:rsidR="00FF6822">
        <w:rPr>
          <w:rFonts w:ascii="Times New Roman" w:hAnsi="Times New Roman" w:cs="Times New Roman"/>
          <w:sz w:val="24"/>
          <w:szCs w:val="24"/>
        </w:rPr>
        <w:t>This ward would have good and clear boundaries using main roads in Stanford-le-Hope.</w:t>
      </w:r>
      <w:r w:rsidR="00F037E5">
        <w:rPr>
          <w:rFonts w:ascii="Times New Roman" w:hAnsi="Times New Roman" w:cs="Times New Roman"/>
          <w:sz w:val="24"/>
          <w:szCs w:val="24"/>
        </w:rPr>
        <w:br w:type="page"/>
      </w:r>
    </w:p>
    <w:p w14:paraId="22E4BDD8" w14:textId="7BA1A349" w:rsidR="00F037E5" w:rsidRDefault="00F037E5" w:rsidP="00F037E5">
      <w:pPr>
        <w:rPr>
          <w:rFonts w:ascii="Times New Roman" w:hAnsi="Times New Roman" w:cs="Times New Roman"/>
          <w:sz w:val="28"/>
          <w:szCs w:val="28"/>
          <w:u w:val="single"/>
        </w:rPr>
      </w:pPr>
      <w:r>
        <w:rPr>
          <w:rFonts w:ascii="Times New Roman" w:hAnsi="Times New Roman" w:cs="Times New Roman"/>
          <w:sz w:val="28"/>
          <w:szCs w:val="28"/>
          <w:u w:val="single"/>
        </w:rPr>
        <w:t>Tilbury North</w:t>
      </w:r>
      <w:r w:rsidRPr="00F62F55">
        <w:rPr>
          <w:rFonts w:ascii="Times New Roman" w:hAnsi="Times New Roman" w:cs="Times New Roman"/>
          <w:sz w:val="28"/>
          <w:szCs w:val="28"/>
          <w:u w:val="single"/>
        </w:rPr>
        <w:t xml:space="preserve"> Ward</w:t>
      </w:r>
    </w:p>
    <w:p w14:paraId="49ACAFD7" w14:textId="72359BA3" w:rsidR="00D65A23" w:rsidRPr="00F62F55" w:rsidRDefault="004622C2" w:rsidP="00F037E5">
      <w:pPr>
        <w:rPr>
          <w:rFonts w:ascii="Times New Roman" w:hAnsi="Times New Roman" w:cs="Times New Roman"/>
          <w:sz w:val="28"/>
          <w:szCs w:val="28"/>
          <w:u w:val="single"/>
        </w:rPr>
      </w:pPr>
      <w:r>
        <w:rPr>
          <w:noProof/>
        </w:rPr>
        <w:drawing>
          <wp:inline distT="0" distB="0" distL="0" distR="0" wp14:anchorId="0DA0A232" wp14:editId="76A672F3">
            <wp:extent cx="2840001" cy="1744394"/>
            <wp:effectExtent l="0" t="0" r="0"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46033" t="40363" r="30784" b="34322"/>
                    <a:stretch/>
                  </pic:blipFill>
                  <pic:spPr bwMode="auto">
                    <a:xfrm>
                      <a:off x="0" y="0"/>
                      <a:ext cx="2847162" cy="1748792"/>
                    </a:xfrm>
                    <a:prstGeom prst="rect">
                      <a:avLst/>
                    </a:prstGeom>
                    <a:ln>
                      <a:noFill/>
                    </a:ln>
                    <a:extLst>
                      <a:ext uri="{53640926-AAD7-44D8-BBD7-CCE9431645EC}">
                        <a14:shadowObscured xmlns:a14="http://schemas.microsoft.com/office/drawing/2010/main"/>
                      </a:ext>
                    </a:extLst>
                  </pic:spPr>
                </pic:pic>
              </a:graphicData>
            </a:graphic>
          </wp:inline>
        </w:drawing>
      </w:r>
    </w:p>
    <w:p w14:paraId="3C53BCE5" w14:textId="01E6568C" w:rsidR="00F037E5" w:rsidRDefault="00F037E5" w:rsidP="00F037E5">
      <w:pPr>
        <w:rPr>
          <w:rFonts w:ascii="Times New Roman" w:hAnsi="Times New Roman" w:cs="Times New Roman"/>
          <w:sz w:val="24"/>
          <w:szCs w:val="24"/>
        </w:rPr>
      </w:pPr>
      <w:r>
        <w:rPr>
          <w:rFonts w:ascii="Times New Roman" w:hAnsi="Times New Roman" w:cs="Times New Roman"/>
          <w:sz w:val="24"/>
          <w:szCs w:val="24"/>
        </w:rPr>
        <w:t>Number of Councillors: 2</w:t>
      </w:r>
    </w:p>
    <w:p w14:paraId="73826438" w14:textId="37DA4A28" w:rsidR="00F037E5" w:rsidRDefault="00F037E5" w:rsidP="00F037E5">
      <w:pPr>
        <w:rPr>
          <w:rFonts w:ascii="Times New Roman" w:hAnsi="Times New Roman" w:cs="Times New Roman"/>
          <w:sz w:val="24"/>
          <w:szCs w:val="24"/>
        </w:rPr>
      </w:pPr>
      <w:r>
        <w:rPr>
          <w:rFonts w:ascii="Times New Roman" w:hAnsi="Times New Roman" w:cs="Times New Roman"/>
          <w:sz w:val="24"/>
          <w:szCs w:val="24"/>
        </w:rPr>
        <w:t xml:space="preserve">Electorate (2023): </w:t>
      </w:r>
      <w:r w:rsidR="00413FF1">
        <w:rPr>
          <w:rFonts w:ascii="Times New Roman" w:hAnsi="Times New Roman" w:cs="Times New Roman"/>
          <w:sz w:val="24"/>
          <w:szCs w:val="24"/>
        </w:rPr>
        <w:t>4476 (-11%)</w:t>
      </w:r>
    </w:p>
    <w:p w14:paraId="6C4BC009" w14:textId="59412C41" w:rsidR="00F037E5" w:rsidRDefault="00F037E5" w:rsidP="00F037E5">
      <w:pPr>
        <w:rPr>
          <w:rFonts w:ascii="Times New Roman" w:hAnsi="Times New Roman" w:cs="Times New Roman"/>
          <w:sz w:val="24"/>
          <w:szCs w:val="24"/>
        </w:rPr>
      </w:pPr>
      <w:r>
        <w:rPr>
          <w:rFonts w:ascii="Times New Roman" w:hAnsi="Times New Roman" w:cs="Times New Roman"/>
          <w:sz w:val="24"/>
          <w:szCs w:val="24"/>
        </w:rPr>
        <w:t xml:space="preserve">Electorate (2029): </w:t>
      </w:r>
      <w:r w:rsidR="00413FF1">
        <w:rPr>
          <w:rFonts w:ascii="Times New Roman" w:hAnsi="Times New Roman" w:cs="Times New Roman"/>
          <w:sz w:val="24"/>
          <w:szCs w:val="24"/>
        </w:rPr>
        <w:t>4733 (-12%)</w:t>
      </w:r>
    </w:p>
    <w:p w14:paraId="311317AD" w14:textId="77777777" w:rsidR="00F037E5" w:rsidRDefault="00F037E5" w:rsidP="00F037E5">
      <w:pPr>
        <w:rPr>
          <w:rFonts w:ascii="Times New Roman" w:hAnsi="Times New Roman" w:cs="Times New Roman"/>
          <w:sz w:val="24"/>
          <w:szCs w:val="24"/>
        </w:rPr>
      </w:pPr>
      <w:r>
        <w:rPr>
          <w:rFonts w:ascii="Times New Roman" w:hAnsi="Times New Roman" w:cs="Times New Roman"/>
          <w:sz w:val="24"/>
          <w:szCs w:val="24"/>
        </w:rPr>
        <w:t>Extent of the ward:</w:t>
      </w:r>
    </w:p>
    <w:p w14:paraId="44800BCF" w14:textId="494BD3E2" w:rsidR="00F037E5" w:rsidRDefault="004055AD" w:rsidP="00F037E5">
      <w:pPr>
        <w:rPr>
          <w:rFonts w:ascii="Times New Roman" w:hAnsi="Times New Roman" w:cs="Times New Roman"/>
          <w:sz w:val="24"/>
          <w:szCs w:val="24"/>
        </w:rPr>
      </w:pPr>
      <w:r>
        <w:rPr>
          <w:rFonts w:ascii="Times New Roman" w:hAnsi="Times New Roman" w:cs="Times New Roman"/>
          <w:sz w:val="24"/>
          <w:szCs w:val="24"/>
        </w:rPr>
        <w:t xml:space="preserve">We propose </w:t>
      </w:r>
      <w:r w:rsidR="00167B48">
        <w:rPr>
          <w:rFonts w:ascii="Times New Roman" w:hAnsi="Times New Roman" w:cs="Times New Roman"/>
          <w:sz w:val="24"/>
          <w:szCs w:val="24"/>
        </w:rPr>
        <w:t>a small boundary change to the north-west of the pre-existing Tilbury St. Chads ward, where the industrial estate to the north-west is only accessibly via Tilbury Riverside ward.</w:t>
      </w:r>
    </w:p>
    <w:p w14:paraId="7F51D45E" w14:textId="77777777" w:rsidR="00F037E5" w:rsidRDefault="00F037E5" w:rsidP="00F037E5">
      <w:pPr>
        <w:rPr>
          <w:rFonts w:ascii="Times New Roman" w:hAnsi="Times New Roman" w:cs="Times New Roman"/>
          <w:sz w:val="24"/>
          <w:szCs w:val="24"/>
        </w:rPr>
      </w:pPr>
      <w:r>
        <w:rPr>
          <w:rFonts w:ascii="Times New Roman" w:hAnsi="Times New Roman" w:cs="Times New Roman"/>
          <w:sz w:val="24"/>
          <w:szCs w:val="24"/>
        </w:rPr>
        <w:t>Reasons for this ward:</w:t>
      </w:r>
    </w:p>
    <w:p w14:paraId="3B3E64B8" w14:textId="2FB0681A" w:rsidR="0039774A" w:rsidRDefault="0039774A" w:rsidP="00F037E5">
      <w:pPr>
        <w:rPr>
          <w:rFonts w:ascii="Times New Roman" w:hAnsi="Times New Roman" w:cs="Times New Roman"/>
          <w:sz w:val="24"/>
          <w:szCs w:val="24"/>
        </w:rPr>
      </w:pPr>
      <w:r>
        <w:rPr>
          <w:rFonts w:ascii="Times New Roman" w:hAnsi="Times New Roman" w:cs="Times New Roman"/>
          <w:sz w:val="24"/>
          <w:szCs w:val="24"/>
        </w:rPr>
        <w:t>We note that this ward would provide poor electoral equality</w:t>
      </w:r>
      <w:r w:rsidR="00E20B6B">
        <w:rPr>
          <w:rFonts w:ascii="Times New Roman" w:hAnsi="Times New Roman" w:cs="Times New Roman"/>
          <w:sz w:val="24"/>
          <w:szCs w:val="24"/>
        </w:rPr>
        <w:t>.  It is impossible to provide good electoral equality in Tilbury town without combining part of the town with another town or village – which we have been uneasy about doing.  We think the most natural fit for this would be to put the northern tip of Tilbury in a Chadwell and Tilbury North ward</w:t>
      </w:r>
      <w:r w:rsidR="00387D82">
        <w:rPr>
          <w:rFonts w:ascii="Times New Roman" w:hAnsi="Times New Roman" w:cs="Times New Roman"/>
          <w:sz w:val="24"/>
          <w:szCs w:val="24"/>
        </w:rPr>
        <w:t xml:space="preserve">, as they attend the same secondary school and, historically, Tilbury was in Chadwell St. Mary parish.  </w:t>
      </w:r>
      <w:r w:rsidR="00EF69AC">
        <w:rPr>
          <w:rFonts w:ascii="Times New Roman" w:hAnsi="Times New Roman" w:cs="Times New Roman"/>
          <w:sz w:val="24"/>
          <w:szCs w:val="24"/>
        </w:rPr>
        <w:t xml:space="preserve">We also note that this ward does not, especially in the western part of the ward, provide good and clear boundaries.  Due to the nature of the electoral equality in Tilbury, we were unable to come up with a better solution to this which keeps the electoral inequality to a minimum.  We therefore propose only a name change </w:t>
      </w:r>
      <w:r w:rsidR="000D13E8">
        <w:rPr>
          <w:rFonts w:ascii="Times New Roman" w:hAnsi="Times New Roman" w:cs="Times New Roman"/>
          <w:sz w:val="24"/>
          <w:szCs w:val="24"/>
        </w:rPr>
        <w:t>fr</w:t>
      </w:r>
      <w:r w:rsidR="00EF69AC">
        <w:rPr>
          <w:rFonts w:ascii="Times New Roman" w:hAnsi="Times New Roman" w:cs="Times New Roman"/>
          <w:sz w:val="24"/>
          <w:szCs w:val="24"/>
        </w:rPr>
        <w:t>o</w:t>
      </w:r>
      <w:r w:rsidR="000D13E8">
        <w:rPr>
          <w:rFonts w:ascii="Times New Roman" w:hAnsi="Times New Roman" w:cs="Times New Roman"/>
          <w:sz w:val="24"/>
          <w:szCs w:val="24"/>
        </w:rPr>
        <w:t>m</w:t>
      </w:r>
      <w:r w:rsidR="00EF69AC">
        <w:rPr>
          <w:rFonts w:ascii="Times New Roman" w:hAnsi="Times New Roman" w:cs="Times New Roman"/>
          <w:sz w:val="24"/>
          <w:szCs w:val="24"/>
        </w:rPr>
        <w:t xml:space="preserve"> the pre-existing Tilbury St. Chads ward.</w:t>
      </w:r>
    </w:p>
    <w:p w14:paraId="4B55A998" w14:textId="7F5E25F6" w:rsidR="000D13E8" w:rsidRDefault="000C717C" w:rsidP="00F037E5">
      <w:pPr>
        <w:rPr>
          <w:rFonts w:ascii="Times New Roman" w:hAnsi="Times New Roman" w:cs="Times New Roman"/>
          <w:sz w:val="24"/>
          <w:szCs w:val="24"/>
        </w:rPr>
      </w:pPr>
      <w:r>
        <w:rPr>
          <w:rFonts w:ascii="Times New Roman" w:hAnsi="Times New Roman" w:cs="Times New Roman"/>
          <w:sz w:val="24"/>
          <w:szCs w:val="24"/>
        </w:rPr>
        <w:t xml:space="preserve">If the electoral commission decides that the electoral inequality in Tilbury is too great to </w:t>
      </w:r>
      <w:r w:rsidR="000D13E8">
        <w:rPr>
          <w:rFonts w:ascii="Times New Roman" w:hAnsi="Times New Roman" w:cs="Times New Roman"/>
          <w:sz w:val="24"/>
          <w:szCs w:val="24"/>
        </w:rPr>
        <w:t>recommend</w:t>
      </w:r>
      <w:r>
        <w:rPr>
          <w:rFonts w:ascii="Times New Roman" w:hAnsi="Times New Roman" w:cs="Times New Roman"/>
          <w:sz w:val="24"/>
          <w:szCs w:val="24"/>
        </w:rPr>
        <w:t xml:space="preserve">, we </w:t>
      </w:r>
      <w:r w:rsidR="000D13E8">
        <w:rPr>
          <w:rFonts w:ascii="Times New Roman" w:hAnsi="Times New Roman" w:cs="Times New Roman"/>
          <w:sz w:val="24"/>
          <w:szCs w:val="24"/>
        </w:rPr>
        <w:t xml:space="preserve">would </w:t>
      </w:r>
      <w:r>
        <w:rPr>
          <w:rFonts w:ascii="Times New Roman" w:hAnsi="Times New Roman" w:cs="Times New Roman"/>
          <w:sz w:val="24"/>
          <w:szCs w:val="24"/>
        </w:rPr>
        <w:t>propose that Gainsborough Avenue, and the roads north of it, should be represented in a Chadwell and Tilbury North ward and the rest of Tilbury in a Tilbury Town South ward – both should be three members.  .</w:t>
      </w:r>
    </w:p>
    <w:p w14:paraId="0A07E229" w14:textId="77777777" w:rsidR="001055DB" w:rsidRDefault="001055DB" w:rsidP="001055DB">
      <w:pPr>
        <w:rPr>
          <w:rFonts w:ascii="Times New Roman" w:hAnsi="Times New Roman" w:cs="Times New Roman"/>
          <w:sz w:val="24"/>
          <w:szCs w:val="24"/>
        </w:rPr>
      </w:pPr>
      <w:r>
        <w:rPr>
          <w:rFonts w:ascii="Times New Roman" w:hAnsi="Times New Roman" w:cs="Times New Roman"/>
          <w:sz w:val="24"/>
          <w:szCs w:val="24"/>
        </w:rPr>
        <w:t>Naming:</w:t>
      </w:r>
    </w:p>
    <w:p w14:paraId="57567DEF" w14:textId="2CC1F101" w:rsidR="00E140B7" w:rsidRDefault="00E140B7" w:rsidP="001055DB">
      <w:pPr>
        <w:rPr>
          <w:rFonts w:ascii="Times New Roman" w:hAnsi="Times New Roman" w:cs="Times New Roman"/>
          <w:sz w:val="24"/>
          <w:szCs w:val="24"/>
        </w:rPr>
      </w:pPr>
      <w:r>
        <w:rPr>
          <w:rFonts w:ascii="Times New Roman" w:hAnsi="Times New Roman" w:cs="Times New Roman"/>
          <w:sz w:val="24"/>
          <w:szCs w:val="24"/>
        </w:rPr>
        <w:t>This ward would represent the northern part of Tilbury town and so should be named Tilbury North.</w:t>
      </w:r>
    </w:p>
    <w:p w14:paraId="014D27FE" w14:textId="77777777" w:rsidR="00F037E5" w:rsidRDefault="00F037E5" w:rsidP="00F037E5">
      <w:pPr>
        <w:rPr>
          <w:rFonts w:ascii="Times New Roman" w:hAnsi="Times New Roman" w:cs="Times New Roman"/>
          <w:sz w:val="24"/>
          <w:szCs w:val="24"/>
        </w:rPr>
      </w:pPr>
      <w:r>
        <w:rPr>
          <w:rFonts w:ascii="Times New Roman" w:hAnsi="Times New Roman" w:cs="Times New Roman"/>
          <w:sz w:val="24"/>
          <w:szCs w:val="24"/>
        </w:rPr>
        <w:t>Conclusion:</w:t>
      </w:r>
    </w:p>
    <w:p w14:paraId="508F4206" w14:textId="01ABE80D" w:rsidR="00F037E5" w:rsidRDefault="00F70CBA">
      <w:pPr>
        <w:rPr>
          <w:rFonts w:ascii="Times New Roman" w:hAnsi="Times New Roman" w:cs="Times New Roman"/>
          <w:sz w:val="24"/>
          <w:szCs w:val="24"/>
        </w:rPr>
      </w:pPr>
      <w:r>
        <w:rPr>
          <w:rFonts w:ascii="Times New Roman" w:hAnsi="Times New Roman" w:cs="Times New Roman"/>
          <w:sz w:val="24"/>
          <w:szCs w:val="24"/>
        </w:rPr>
        <w:t>This ward should have two councillors.  This ward would have bad electoral inequality.  This ward would represent the northern part of Tilbury town.</w:t>
      </w:r>
      <w:r w:rsidR="00413FF1">
        <w:rPr>
          <w:rFonts w:ascii="Times New Roman" w:hAnsi="Times New Roman" w:cs="Times New Roman"/>
          <w:sz w:val="24"/>
          <w:szCs w:val="24"/>
        </w:rPr>
        <w:br w:type="textWrapping" w:clear="all"/>
      </w:r>
      <w:r w:rsidR="00F037E5">
        <w:rPr>
          <w:rFonts w:ascii="Times New Roman" w:hAnsi="Times New Roman" w:cs="Times New Roman"/>
          <w:sz w:val="24"/>
          <w:szCs w:val="24"/>
        </w:rPr>
        <w:br w:type="page"/>
      </w:r>
    </w:p>
    <w:p w14:paraId="1F1CC564" w14:textId="32717EE9" w:rsidR="00F037E5" w:rsidRDefault="00F037E5" w:rsidP="00F037E5">
      <w:pPr>
        <w:rPr>
          <w:rFonts w:ascii="Times New Roman" w:hAnsi="Times New Roman" w:cs="Times New Roman"/>
          <w:sz w:val="28"/>
          <w:szCs w:val="28"/>
          <w:u w:val="single"/>
        </w:rPr>
      </w:pPr>
      <w:r>
        <w:rPr>
          <w:rFonts w:ascii="Times New Roman" w:hAnsi="Times New Roman" w:cs="Times New Roman"/>
          <w:sz w:val="28"/>
          <w:szCs w:val="28"/>
          <w:u w:val="single"/>
        </w:rPr>
        <w:t>Tilbury South</w:t>
      </w:r>
      <w:r w:rsidRPr="00F62F55">
        <w:rPr>
          <w:rFonts w:ascii="Times New Roman" w:hAnsi="Times New Roman" w:cs="Times New Roman"/>
          <w:sz w:val="28"/>
          <w:szCs w:val="28"/>
          <w:u w:val="single"/>
        </w:rPr>
        <w:t xml:space="preserve"> Ward</w:t>
      </w:r>
    </w:p>
    <w:p w14:paraId="5152B296" w14:textId="042C3073" w:rsidR="00D65A23" w:rsidRPr="00F62F55" w:rsidRDefault="004622C2" w:rsidP="00F037E5">
      <w:pPr>
        <w:rPr>
          <w:rFonts w:ascii="Times New Roman" w:hAnsi="Times New Roman" w:cs="Times New Roman"/>
          <w:sz w:val="28"/>
          <w:szCs w:val="28"/>
          <w:u w:val="single"/>
        </w:rPr>
      </w:pPr>
      <w:r>
        <w:rPr>
          <w:noProof/>
        </w:rPr>
        <w:drawing>
          <wp:inline distT="0" distB="0" distL="0" distR="0" wp14:anchorId="2E4B6746" wp14:editId="32BF3002">
            <wp:extent cx="3334337" cy="171625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6821" t="47345" r="29557" b="21889"/>
                    <a:stretch/>
                  </pic:blipFill>
                  <pic:spPr bwMode="auto">
                    <a:xfrm>
                      <a:off x="0" y="0"/>
                      <a:ext cx="3341883" cy="1720142"/>
                    </a:xfrm>
                    <a:prstGeom prst="rect">
                      <a:avLst/>
                    </a:prstGeom>
                    <a:ln>
                      <a:noFill/>
                    </a:ln>
                    <a:extLst>
                      <a:ext uri="{53640926-AAD7-44D8-BBD7-CCE9431645EC}">
                        <a14:shadowObscured xmlns:a14="http://schemas.microsoft.com/office/drawing/2010/main"/>
                      </a:ext>
                    </a:extLst>
                  </pic:spPr>
                </pic:pic>
              </a:graphicData>
            </a:graphic>
          </wp:inline>
        </w:drawing>
      </w:r>
    </w:p>
    <w:p w14:paraId="2DCD5DCD" w14:textId="77A2A083" w:rsidR="00F037E5" w:rsidRDefault="00F037E5" w:rsidP="00F037E5">
      <w:pPr>
        <w:rPr>
          <w:rFonts w:ascii="Times New Roman" w:hAnsi="Times New Roman" w:cs="Times New Roman"/>
          <w:sz w:val="24"/>
          <w:szCs w:val="24"/>
        </w:rPr>
      </w:pPr>
      <w:r>
        <w:rPr>
          <w:rFonts w:ascii="Times New Roman" w:hAnsi="Times New Roman" w:cs="Times New Roman"/>
          <w:sz w:val="24"/>
          <w:szCs w:val="24"/>
        </w:rPr>
        <w:t>Number of Councillors: 2</w:t>
      </w:r>
    </w:p>
    <w:p w14:paraId="3A945E76" w14:textId="1E819ADE" w:rsidR="00F037E5" w:rsidRDefault="00F037E5" w:rsidP="00F037E5">
      <w:pPr>
        <w:rPr>
          <w:rFonts w:ascii="Times New Roman" w:hAnsi="Times New Roman" w:cs="Times New Roman"/>
          <w:sz w:val="24"/>
          <w:szCs w:val="24"/>
        </w:rPr>
      </w:pPr>
      <w:r>
        <w:rPr>
          <w:rFonts w:ascii="Times New Roman" w:hAnsi="Times New Roman" w:cs="Times New Roman"/>
          <w:sz w:val="24"/>
          <w:szCs w:val="24"/>
        </w:rPr>
        <w:t xml:space="preserve">Electorate (2023): </w:t>
      </w:r>
      <w:r w:rsidR="00413FF1">
        <w:rPr>
          <w:rFonts w:ascii="Times New Roman" w:hAnsi="Times New Roman" w:cs="Times New Roman"/>
          <w:sz w:val="24"/>
          <w:szCs w:val="24"/>
        </w:rPr>
        <w:t>4408 (-12%)</w:t>
      </w:r>
    </w:p>
    <w:p w14:paraId="68F8984D" w14:textId="74F0F1B4" w:rsidR="00F037E5" w:rsidRDefault="00F037E5" w:rsidP="00F037E5">
      <w:pPr>
        <w:rPr>
          <w:rFonts w:ascii="Times New Roman" w:hAnsi="Times New Roman" w:cs="Times New Roman"/>
          <w:sz w:val="24"/>
          <w:szCs w:val="24"/>
        </w:rPr>
      </w:pPr>
      <w:r>
        <w:rPr>
          <w:rFonts w:ascii="Times New Roman" w:hAnsi="Times New Roman" w:cs="Times New Roman"/>
          <w:sz w:val="24"/>
          <w:szCs w:val="24"/>
        </w:rPr>
        <w:t xml:space="preserve">Electorate (2029): </w:t>
      </w:r>
      <w:r w:rsidR="00413FF1">
        <w:rPr>
          <w:rFonts w:ascii="Times New Roman" w:hAnsi="Times New Roman" w:cs="Times New Roman"/>
          <w:sz w:val="24"/>
          <w:szCs w:val="24"/>
        </w:rPr>
        <w:t>4751 (12%)</w:t>
      </w:r>
    </w:p>
    <w:p w14:paraId="23F7AE19" w14:textId="77777777" w:rsidR="00F037E5" w:rsidRDefault="00F037E5" w:rsidP="00F037E5">
      <w:pPr>
        <w:rPr>
          <w:rFonts w:ascii="Times New Roman" w:hAnsi="Times New Roman" w:cs="Times New Roman"/>
          <w:sz w:val="24"/>
          <w:szCs w:val="24"/>
        </w:rPr>
      </w:pPr>
      <w:r>
        <w:rPr>
          <w:rFonts w:ascii="Times New Roman" w:hAnsi="Times New Roman" w:cs="Times New Roman"/>
          <w:sz w:val="24"/>
          <w:szCs w:val="24"/>
        </w:rPr>
        <w:t>Extent of the ward:</w:t>
      </w:r>
    </w:p>
    <w:p w14:paraId="6FDEACAD" w14:textId="7D979927" w:rsidR="00F037E5" w:rsidRDefault="004055AD" w:rsidP="00F037E5">
      <w:pPr>
        <w:rPr>
          <w:rFonts w:ascii="Times New Roman" w:hAnsi="Times New Roman" w:cs="Times New Roman"/>
          <w:sz w:val="24"/>
          <w:szCs w:val="24"/>
        </w:rPr>
      </w:pPr>
      <w:r>
        <w:rPr>
          <w:rFonts w:ascii="Times New Roman" w:hAnsi="Times New Roman" w:cs="Times New Roman"/>
          <w:sz w:val="24"/>
          <w:szCs w:val="24"/>
        </w:rPr>
        <w:t xml:space="preserve">We propose that the current AZ polling district and part of Grays Beach, which are in the pre-existing Tilbury Riverside and Thurrock Park ward should not be in the new Tilbury South ward.  Other than this, the ward boundary remains identical to the pre-existing Tilbury Riverside and Thurrock Park ward. </w:t>
      </w:r>
    </w:p>
    <w:p w14:paraId="4C936082" w14:textId="77777777" w:rsidR="00F037E5" w:rsidRDefault="00F037E5" w:rsidP="00F037E5">
      <w:pPr>
        <w:rPr>
          <w:rFonts w:ascii="Times New Roman" w:hAnsi="Times New Roman" w:cs="Times New Roman"/>
          <w:sz w:val="24"/>
          <w:szCs w:val="24"/>
        </w:rPr>
      </w:pPr>
      <w:r>
        <w:rPr>
          <w:rFonts w:ascii="Times New Roman" w:hAnsi="Times New Roman" w:cs="Times New Roman"/>
          <w:sz w:val="24"/>
          <w:szCs w:val="24"/>
        </w:rPr>
        <w:t>Reasons for this ward:</w:t>
      </w:r>
    </w:p>
    <w:p w14:paraId="5020BBDB" w14:textId="67BEACF8" w:rsidR="000D13E8" w:rsidRDefault="000D13E8" w:rsidP="000D13E8">
      <w:pPr>
        <w:rPr>
          <w:rFonts w:ascii="Times New Roman" w:hAnsi="Times New Roman" w:cs="Times New Roman"/>
          <w:sz w:val="24"/>
          <w:szCs w:val="24"/>
        </w:rPr>
      </w:pPr>
      <w:r>
        <w:rPr>
          <w:rFonts w:ascii="Times New Roman" w:hAnsi="Times New Roman" w:cs="Times New Roman"/>
          <w:sz w:val="24"/>
          <w:szCs w:val="24"/>
        </w:rPr>
        <w:t>We note that this ward would provide poor electoral equality.  It is impossible to provide good electoral equality in Tilbury town without combining part of the town with another town or village – which we have been uneasy about doing.  We think the most natural fit for this would be to put the northern tip of Tilbury in a Chadwell and Tilbury North ward, as they attend the same secondary school and, historically, Tilbury was in Chadwell St. Mary parish.  We also note that this ward does not, especially in the western part of the ward, provide good and clear boundaries.  Due to the nature of the electoral equality in Tilbury, we were unable to come up with a better solution to this which keeps the electoral inequality to a minimum.  We therefore propose only to take out Thurrock Park, which has no affinity at all with Tilbury and is clearly within Little Thurrock, and a name change from the pre-existing Tilbury Riverside and Thurrock Park ward.</w:t>
      </w:r>
    </w:p>
    <w:p w14:paraId="3EE41C5C" w14:textId="52A71141" w:rsidR="000D13E8" w:rsidRDefault="000D13E8" w:rsidP="00F037E5">
      <w:pPr>
        <w:rPr>
          <w:rFonts w:ascii="Times New Roman" w:hAnsi="Times New Roman" w:cs="Times New Roman"/>
          <w:sz w:val="24"/>
          <w:szCs w:val="24"/>
        </w:rPr>
      </w:pPr>
      <w:r>
        <w:rPr>
          <w:rFonts w:ascii="Times New Roman" w:hAnsi="Times New Roman" w:cs="Times New Roman"/>
          <w:sz w:val="24"/>
          <w:szCs w:val="24"/>
        </w:rPr>
        <w:t xml:space="preserve">If the electoral commission decides that the electoral inequality in Tilbury is too great to recommend, we would propose that Gainsborough Avenue, and the roads north of it, should be represented in a Chadwell and Tilbury North ward and the rest of Tilbury in a Tilbury Town South ward – both should be three members.  </w:t>
      </w:r>
    </w:p>
    <w:p w14:paraId="6B7BE661" w14:textId="77777777" w:rsidR="001055DB" w:rsidRDefault="001055DB" w:rsidP="001055DB">
      <w:pPr>
        <w:rPr>
          <w:rFonts w:ascii="Times New Roman" w:hAnsi="Times New Roman" w:cs="Times New Roman"/>
          <w:sz w:val="24"/>
          <w:szCs w:val="24"/>
        </w:rPr>
      </w:pPr>
      <w:r>
        <w:rPr>
          <w:rFonts w:ascii="Times New Roman" w:hAnsi="Times New Roman" w:cs="Times New Roman"/>
          <w:sz w:val="24"/>
          <w:szCs w:val="24"/>
        </w:rPr>
        <w:t>Naming:</w:t>
      </w:r>
    </w:p>
    <w:p w14:paraId="3EE4DF0A" w14:textId="404DDCFE" w:rsidR="00E140B7" w:rsidRDefault="00E140B7" w:rsidP="001055DB">
      <w:pPr>
        <w:rPr>
          <w:rFonts w:ascii="Times New Roman" w:hAnsi="Times New Roman" w:cs="Times New Roman"/>
          <w:sz w:val="24"/>
          <w:szCs w:val="24"/>
        </w:rPr>
      </w:pPr>
      <w:r>
        <w:rPr>
          <w:rFonts w:ascii="Times New Roman" w:hAnsi="Times New Roman" w:cs="Times New Roman"/>
          <w:sz w:val="24"/>
          <w:szCs w:val="24"/>
        </w:rPr>
        <w:t>This ward would represent the southern part of Tilbury town and so should be named Tilbury South.</w:t>
      </w:r>
    </w:p>
    <w:p w14:paraId="2D2ED77C" w14:textId="77777777" w:rsidR="004622C2" w:rsidRDefault="004622C2" w:rsidP="001055DB">
      <w:pPr>
        <w:rPr>
          <w:rFonts w:ascii="Times New Roman" w:hAnsi="Times New Roman" w:cs="Times New Roman"/>
          <w:sz w:val="24"/>
          <w:szCs w:val="24"/>
        </w:rPr>
      </w:pPr>
    </w:p>
    <w:p w14:paraId="23F7EF1A" w14:textId="77777777" w:rsidR="004622C2" w:rsidRDefault="004622C2" w:rsidP="001055DB">
      <w:pPr>
        <w:rPr>
          <w:rFonts w:ascii="Times New Roman" w:hAnsi="Times New Roman" w:cs="Times New Roman"/>
          <w:sz w:val="24"/>
          <w:szCs w:val="24"/>
        </w:rPr>
      </w:pPr>
    </w:p>
    <w:p w14:paraId="4CEA3836" w14:textId="77777777" w:rsidR="00F037E5" w:rsidRDefault="00F037E5" w:rsidP="00F037E5">
      <w:pPr>
        <w:rPr>
          <w:rFonts w:ascii="Times New Roman" w:hAnsi="Times New Roman" w:cs="Times New Roman"/>
          <w:sz w:val="24"/>
          <w:szCs w:val="24"/>
        </w:rPr>
      </w:pPr>
      <w:r>
        <w:rPr>
          <w:rFonts w:ascii="Times New Roman" w:hAnsi="Times New Roman" w:cs="Times New Roman"/>
          <w:sz w:val="24"/>
          <w:szCs w:val="24"/>
        </w:rPr>
        <w:t>Conclusion:</w:t>
      </w:r>
    </w:p>
    <w:p w14:paraId="2CE31802" w14:textId="5DF97B08" w:rsidR="00F037E5" w:rsidRDefault="007F08E4" w:rsidP="00F037E5">
      <w:pPr>
        <w:rPr>
          <w:rFonts w:ascii="Times New Roman" w:hAnsi="Times New Roman" w:cs="Times New Roman"/>
          <w:sz w:val="24"/>
          <w:szCs w:val="24"/>
        </w:rPr>
      </w:pPr>
      <w:r>
        <w:rPr>
          <w:rFonts w:ascii="Times New Roman" w:hAnsi="Times New Roman" w:cs="Times New Roman"/>
          <w:sz w:val="24"/>
          <w:szCs w:val="24"/>
        </w:rPr>
        <w:t xml:space="preserve">This ward should have two councillors.  This ward would have bad electoral inequality.  </w:t>
      </w:r>
      <w:r w:rsidR="00F70CBA">
        <w:rPr>
          <w:rFonts w:ascii="Times New Roman" w:hAnsi="Times New Roman" w:cs="Times New Roman"/>
          <w:sz w:val="24"/>
          <w:szCs w:val="24"/>
        </w:rPr>
        <w:t>This ward would represent the southern part of Tilbury town.</w:t>
      </w:r>
    </w:p>
    <w:p w14:paraId="10D8374A" w14:textId="77777777" w:rsidR="009F10FB" w:rsidRDefault="009F10FB" w:rsidP="009F10FB">
      <w:pPr>
        <w:rPr>
          <w:rFonts w:ascii="Times New Roman" w:hAnsi="Times New Roman" w:cs="Times New Roman"/>
          <w:sz w:val="24"/>
          <w:szCs w:val="24"/>
        </w:rPr>
      </w:pPr>
    </w:p>
    <w:p w14:paraId="5E5CCFB9" w14:textId="77777777" w:rsidR="009F10FB" w:rsidRDefault="009F10FB" w:rsidP="009F10FB">
      <w:pPr>
        <w:rPr>
          <w:rFonts w:ascii="Times New Roman" w:hAnsi="Times New Roman" w:cs="Times New Roman"/>
          <w:sz w:val="24"/>
          <w:szCs w:val="24"/>
        </w:rPr>
      </w:pPr>
    </w:p>
    <w:p w14:paraId="5C6B4180" w14:textId="77777777" w:rsidR="004B241F" w:rsidRDefault="004B241F" w:rsidP="004B241F">
      <w:pPr>
        <w:rPr>
          <w:rFonts w:ascii="Times New Roman" w:hAnsi="Times New Roman" w:cs="Times New Roman"/>
          <w:sz w:val="24"/>
          <w:szCs w:val="24"/>
        </w:rPr>
      </w:pPr>
    </w:p>
    <w:p w14:paraId="0A7645F4" w14:textId="6E516D80" w:rsidR="00C73015" w:rsidRPr="004B241F" w:rsidRDefault="00CD653C" w:rsidP="00CF6EEE">
      <w:pPr>
        <w:rPr>
          <w:rFonts w:ascii="Times New Roman" w:hAnsi="Times New Roman" w:cs="Times New Roman"/>
          <w:sz w:val="24"/>
          <w:szCs w:val="24"/>
        </w:rPr>
      </w:pPr>
      <w:r>
        <w:rPr>
          <w:rFonts w:ascii="Times New Roman" w:hAnsi="Times New Roman" w:cs="Times New Roman"/>
          <w:b/>
          <w:bCs/>
          <w:sz w:val="24"/>
          <w:szCs w:val="24"/>
        </w:rPr>
        <w:br w:type="page"/>
      </w:r>
      <w:r w:rsidR="005B51FC" w:rsidRPr="004B4A90">
        <w:rPr>
          <w:rFonts w:ascii="Times New Roman" w:hAnsi="Times New Roman" w:cs="Times New Roman"/>
          <w:sz w:val="28"/>
          <w:szCs w:val="28"/>
          <w:u w:val="single"/>
        </w:rPr>
        <w:t>Other Considerations</w:t>
      </w:r>
    </w:p>
    <w:p w14:paraId="34DBB39F" w14:textId="36424969" w:rsidR="00B4038F" w:rsidRPr="00EA7762" w:rsidRDefault="00B4038F" w:rsidP="00CF6EEE">
      <w:pPr>
        <w:rPr>
          <w:rFonts w:ascii="Times New Roman" w:hAnsi="Times New Roman" w:cs="Times New Roman"/>
          <w:sz w:val="24"/>
          <w:szCs w:val="24"/>
        </w:rPr>
      </w:pPr>
      <w:r w:rsidRPr="00EA7762">
        <w:rPr>
          <w:rFonts w:ascii="Times New Roman" w:hAnsi="Times New Roman" w:cs="Times New Roman"/>
          <w:sz w:val="24"/>
          <w:szCs w:val="24"/>
        </w:rPr>
        <w:t xml:space="preserve">We have considered other options for </w:t>
      </w:r>
      <w:r w:rsidR="000E5F40" w:rsidRPr="00EA7762">
        <w:rPr>
          <w:rFonts w:ascii="Times New Roman" w:hAnsi="Times New Roman" w:cs="Times New Roman"/>
          <w:sz w:val="24"/>
          <w:szCs w:val="24"/>
        </w:rPr>
        <w:t>proposals,</w:t>
      </w:r>
      <w:r w:rsidRPr="00EA7762">
        <w:rPr>
          <w:rFonts w:ascii="Times New Roman" w:hAnsi="Times New Roman" w:cs="Times New Roman"/>
          <w:sz w:val="24"/>
          <w:szCs w:val="24"/>
        </w:rPr>
        <w:t xml:space="preserve"> and we have detailed why we do not believe they </w:t>
      </w:r>
      <w:r w:rsidR="00072607" w:rsidRPr="00EA7762">
        <w:rPr>
          <w:rFonts w:ascii="Times New Roman" w:hAnsi="Times New Roman" w:cs="Times New Roman"/>
          <w:sz w:val="24"/>
          <w:szCs w:val="24"/>
        </w:rPr>
        <w:t>do not meet our tests</w:t>
      </w:r>
      <w:r w:rsidR="001A04EA">
        <w:rPr>
          <w:rFonts w:ascii="Times New Roman" w:hAnsi="Times New Roman" w:cs="Times New Roman"/>
          <w:sz w:val="24"/>
          <w:szCs w:val="24"/>
        </w:rPr>
        <w:t>:</w:t>
      </w:r>
      <w:r w:rsidR="000E5F40" w:rsidRPr="00EA7762">
        <w:rPr>
          <w:rFonts w:ascii="Times New Roman" w:hAnsi="Times New Roman" w:cs="Times New Roman"/>
          <w:sz w:val="24"/>
          <w:szCs w:val="24"/>
        </w:rPr>
        <w:t xml:space="preserve">  </w:t>
      </w:r>
    </w:p>
    <w:p w14:paraId="00448F2C" w14:textId="77777777" w:rsidR="00234328" w:rsidRDefault="00234328">
      <w:pPr>
        <w:rPr>
          <w:rFonts w:ascii="Times New Roman" w:hAnsi="Times New Roman" w:cs="Times New Roman"/>
          <w:sz w:val="24"/>
          <w:szCs w:val="24"/>
          <w:u w:val="single"/>
        </w:rPr>
      </w:pPr>
      <w:r>
        <w:rPr>
          <w:rFonts w:ascii="Times New Roman" w:hAnsi="Times New Roman" w:cs="Times New Roman"/>
          <w:sz w:val="24"/>
          <w:szCs w:val="24"/>
          <w:u w:val="single"/>
        </w:rPr>
        <w:t>Chafford Hundred</w:t>
      </w:r>
    </w:p>
    <w:p w14:paraId="0527BA62" w14:textId="68A138F9" w:rsidR="0030207C" w:rsidRDefault="00234328">
      <w:pPr>
        <w:rPr>
          <w:rFonts w:ascii="Times New Roman" w:hAnsi="Times New Roman" w:cs="Times New Roman"/>
          <w:sz w:val="24"/>
          <w:szCs w:val="24"/>
        </w:rPr>
      </w:pPr>
      <w:r>
        <w:rPr>
          <w:rFonts w:ascii="Times New Roman" w:hAnsi="Times New Roman" w:cs="Times New Roman"/>
          <w:sz w:val="24"/>
          <w:szCs w:val="24"/>
        </w:rPr>
        <w:t xml:space="preserve">We considered putting all of Chafford Hundred into a four-member ward.  Residents do not like being split into two wards and see the gorge and nature reserve as a big community asset to all the community – they see all of Chafford Hundred as a community.  However, we understand </w:t>
      </w:r>
      <w:r w:rsidR="00E91887">
        <w:rPr>
          <w:rFonts w:ascii="Times New Roman" w:hAnsi="Times New Roman" w:cs="Times New Roman"/>
          <w:sz w:val="24"/>
          <w:szCs w:val="24"/>
        </w:rPr>
        <w:t>the commission will not consider a four-member ward, so we believe a split around the edge of the nature reserve is the most natural boundary.</w:t>
      </w:r>
      <w:r w:rsidR="000E4C7C">
        <w:rPr>
          <w:rFonts w:ascii="Times New Roman" w:hAnsi="Times New Roman" w:cs="Times New Roman"/>
          <w:sz w:val="24"/>
          <w:szCs w:val="24"/>
        </w:rPr>
        <w:t xml:space="preserve"> </w:t>
      </w:r>
    </w:p>
    <w:p w14:paraId="4E03322C" w14:textId="77777777" w:rsidR="000E4C7C" w:rsidRDefault="000E4C7C" w:rsidP="000E4C7C">
      <w:pPr>
        <w:rPr>
          <w:rFonts w:ascii="Times New Roman" w:hAnsi="Times New Roman" w:cs="Times New Roman"/>
          <w:sz w:val="24"/>
          <w:szCs w:val="24"/>
          <w:u w:val="single"/>
        </w:rPr>
      </w:pPr>
      <w:r>
        <w:rPr>
          <w:rFonts w:ascii="Times New Roman" w:hAnsi="Times New Roman" w:cs="Times New Roman"/>
          <w:sz w:val="24"/>
          <w:szCs w:val="24"/>
          <w:u w:val="single"/>
        </w:rPr>
        <w:t>Tilbury</w:t>
      </w:r>
    </w:p>
    <w:p w14:paraId="6BA88E42" w14:textId="77777777" w:rsidR="000E4C7C" w:rsidRDefault="000E4C7C" w:rsidP="000E4C7C">
      <w:pPr>
        <w:rPr>
          <w:rFonts w:ascii="Times New Roman" w:hAnsi="Times New Roman" w:cs="Times New Roman"/>
          <w:sz w:val="24"/>
          <w:szCs w:val="24"/>
        </w:rPr>
      </w:pPr>
      <w:r>
        <w:rPr>
          <w:rFonts w:ascii="Times New Roman" w:hAnsi="Times New Roman" w:cs="Times New Roman"/>
          <w:sz w:val="24"/>
          <w:szCs w:val="24"/>
        </w:rPr>
        <w:t>We did consider proposing all of Tilbury in a four-member ward with a -12% variance.  We believe that this is the correct thing to do.  The current boundary is not clear and obvious and there is no way to create two wards within Tilbury with a clear and obvious boundary.  We believe that Tilbury having two wards has contributed to divisive and nasty politics in Tilbury and we believe that it would be the right thing to do to have a four-member ward.  Moreover, Tilbury is the most deprived area in Thurrock, and one of the most deprived in the country, and we believe that it would be better for the community to be united into one ward.  We have not included this as a proposal because we have been told by the commission that a four-member ward will not be considered, but we hope that this can change.</w:t>
      </w:r>
    </w:p>
    <w:p w14:paraId="54576AB5" w14:textId="684D391F" w:rsidR="005B51FC" w:rsidRDefault="005B51FC" w:rsidP="002B0461">
      <w:pPr>
        <w:rPr>
          <w:rFonts w:ascii="Times New Roman" w:hAnsi="Times New Roman" w:cs="Times New Roman"/>
          <w:sz w:val="24"/>
          <w:szCs w:val="24"/>
        </w:rPr>
      </w:pPr>
    </w:p>
    <w:p w14:paraId="56D3D663" w14:textId="17D46CC2" w:rsidR="0076698D" w:rsidRDefault="0076698D">
      <w:pPr>
        <w:rPr>
          <w:rFonts w:ascii="Times New Roman" w:hAnsi="Times New Roman" w:cs="Times New Roman"/>
          <w:sz w:val="24"/>
          <w:szCs w:val="24"/>
        </w:rPr>
      </w:pPr>
      <w:r>
        <w:rPr>
          <w:rFonts w:ascii="Times New Roman" w:hAnsi="Times New Roman" w:cs="Times New Roman"/>
          <w:sz w:val="24"/>
          <w:szCs w:val="24"/>
        </w:rPr>
        <w:br w:type="page"/>
      </w:r>
    </w:p>
    <w:p w14:paraId="4B880F25" w14:textId="6D7A9829" w:rsidR="0076698D" w:rsidRPr="004B241F" w:rsidRDefault="0076698D" w:rsidP="0076698D">
      <w:pPr>
        <w:rPr>
          <w:rFonts w:ascii="Times New Roman" w:hAnsi="Times New Roman" w:cs="Times New Roman"/>
          <w:sz w:val="24"/>
          <w:szCs w:val="24"/>
        </w:rPr>
      </w:pPr>
      <w:r>
        <w:rPr>
          <w:rFonts w:ascii="Times New Roman" w:hAnsi="Times New Roman" w:cs="Times New Roman"/>
          <w:sz w:val="28"/>
          <w:szCs w:val="28"/>
          <w:u w:val="single"/>
        </w:rPr>
        <w:t>C</w:t>
      </w:r>
      <w:r w:rsidR="00664538">
        <w:rPr>
          <w:rFonts w:ascii="Times New Roman" w:hAnsi="Times New Roman" w:cs="Times New Roman"/>
          <w:sz w:val="28"/>
          <w:szCs w:val="28"/>
          <w:u w:val="single"/>
        </w:rPr>
        <w:t>onclusions</w:t>
      </w:r>
    </w:p>
    <w:p w14:paraId="26644C62" w14:textId="6811C695" w:rsidR="0076698D" w:rsidRDefault="00664538" w:rsidP="00664538">
      <w:pPr>
        <w:rPr>
          <w:rFonts w:ascii="Times New Roman" w:hAnsi="Times New Roman" w:cs="Times New Roman"/>
          <w:sz w:val="24"/>
          <w:szCs w:val="24"/>
        </w:rPr>
      </w:pPr>
      <w:r>
        <w:rPr>
          <w:rFonts w:ascii="Times New Roman" w:hAnsi="Times New Roman" w:cs="Times New Roman"/>
          <w:sz w:val="24"/>
          <w:szCs w:val="24"/>
        </w:rPr>
        <w:t xml:space="preserve">Our proposed warding arrangement </w:t>
      </w:r>
      <w:r w:rsidR="00E05BB0">
        <w:rPr>
          <w:rFonts w:ascii="Times New Roman" w:hAnsi="Times New Roman" w:cs="Times New Roman"/>
          <w:sz w:val="24"/>
          <w:szCs w:val="24"/>
        </w:rPr>
        <w:t xml:space="preserve">provides good representation of communities and good local governance.  </w:t>
      </w:r>
      <w:r w:rsidR="00FC398F">
        <w:rPr>
          <w:rFonts w:ascii="Times New Roman" w:hAnsi="Times New Roman" w:cs="Times New Roman"/>
          <w:sz w:val="24"/>
          <w:szCs w:val="24"/>
        </w:rPr>
        <w:t xml:space="preserve">Whilst our proposals do not always represent good variance, in the case of Tilbury Town, this is because </w:t>
      </w:r>
      <w:r w:rsidR="00271943">
        <w:rPr>
          <w:rFonts w:ascii="Times New Roman" w:hAnsi="Times New Roman" w:cs="Times New Roman"/>
          <w:sz w:val="24"/>
          <w:szCs w:val="24"/>
        </w:rPr>
        <w:t xml:space="preserve">Tilbury Town is in between the allotted variance for three and four members – we would not necessarily be opposed to the northern part of Tilbury being in a ward with Chadwell St. Mary, as they have a shared </w:t>
      </w:r>
      <w:r w:rsidR="00681ADE">
        <w:rPr>
          <w:rFonts w:ascii="Times New Roman" w:hAnsi="Times New Roman" w:cs="Times New Roman"/>
          <w:sz w:val="24"/>
          <w:szCs w:val="24"/>
        </w:rPr>
        <w:t xml:space="preserve">history and some shared </w:t>
      </w:r>
      <w:r w:rsidR="00FF6F09">
        <w:rPr>
          <w:rFonts w:ascii="Times New Roman" w:hAnsi="Times New Roman" w:cs="Times New Roman"/>
          <w:sz w:val="24"/>
          <w:szCs w:val="24"/>
        </w:rPr>
        <w:t>facilities, but we are unsure where the extra councillor should go.</w:t>
      </w:r>
    </w:p>
    <w:p w14:paraId="415EED05" w14:textId="399A5989" w:rsidR="00FF6F09" w:rsidRDefault="00C5255D" w:rsidP="00664538">
      <w:pPr>
        <w:rPr>
          <w:rFonts w:ascii="Times New Roman" w:hAnsi="Times New Roman" w:cs="Times New Roman"/>
          <w:sz w:val="24"/>
          <w:szCs w:val="24"/>
        </w:rPr>
      </w:pPr>
      <w:r>
        <w:rPr>
          <w:rFonts w:ascii="Times New Roman" w:hAnsi="Times New Roman" w:cs="Times New Roman"/>
          <w:sz w:val="24"/>
          <w:szCs w:val="24"/>
        </w:rPr>
        <w:t xml:space="preserve">Our proposal sets out clear and concise boundaries that are easily identifiable on the ground and to local residents.  We have tried to keep housing estates in a singular ward, but this has not always been the case – especially with </w:t>
      </w:r>
      <w:r w:rsidR="004F14DA">
        <w:rPr>
          <w:rFonts w:ascii="Times New Roman" w:hAnsi="Times New Roman" w:cs="Times New Roman"/>
          <w:sz w:val="24"/>
          <w:szCs w:val="24"/>
        </w:rPr>
        <w:t>Chafford Hundred, Tilbury, and South Ockendon – as this would lead to a very high variance which we do not think is appropriate.</w:t>
      </w:r>
    </w:p>
    <w:p w14:paraId="76D15EA0" w14:textId="77777777" w:rsidR="007323B1" w:rsidRDefault="00BB0021" w:rsidP="002B0461">
      <w:pPr>
        <w:rPr>
          <w:rFonts w:ascii="Times New Roman" w:hAnsi="Times New Roman" w:cs="Times New Roman"/>
          <w:sz w:val="24"/>
          <w:szCs w:val="24"/>
        </w:rPr>
      </w:pPr>
      <w:r>
        <w:rPr>
          <w:rFonts w:ascii="Times New Roman" w:hAnsi="Times New Roman" w:cs="Times New Roman"/>
          <w:sz w:val="24"/>
          <w:szCs w:val="24"/>
        </w:rPr>
        <w:t xml:space="preserve">Our proposals were created by speaking to Councillors about where they think the current boundaries work and where they do not, and then consulting with residents about which wards they believe they should be in and if they think that the current boundaries make sense.  We then worked to draw lines onto maps to </w:t>
      </w:r>
      <w:r w:rsidR="00D177FB">
        <w:rPr>
          <w:rFonts w:ascii="Times New Roman" w:hAnsi="Times New Roman" w:cs="Times New Roman"/>
          <w:sz w:val="24"/>
          <w:szCs w:val="24"/>
        </w:rPr>
        <w:t>see if the community boundaries, which were set out by residents, had an acceptable variance.  Residents were particularly helpful in drawing up our boundaries for</w:t>
      </w:r>
      <w:r w:rsidR="007323B1">
        <w:rPr>
          <w:rFonts w:ascii="Times New Roman" w:hAnsi="Times New Roman" w:cs="Times New Roman"/>
          <w:sz w:val="24"/>
          <w:szCs w:val="24"/>
        </w:rPr>
        <w:t xml:space="preserve"> the following:</w:t>
      </w:r>
    </w:p>
    <w:p w14:paraId="291EDE3C" w14:textId="5F616647" w:rsidR="005154CA" w:rsidRPr="005154CA" w:rsidRDefault="005154CA" w:rsidP="005154CA">
      <w:pPr>
        <w:pStyle w:val="ListParagraph"/>
        <w:numPr>
          <w:ilvl w:val="0"/>
          <w:numId w:val="10"/>
        </w:numPr>
        <w:rPr>
          <w:rFonts w:ascii="Times New Roman" w:hAnsi="Times New Roman" w:cs="Times New Roman"/>
          <w:sz w:val="24"/>
          <w:szCs w:val="24"/>
        </w:rPr>
      </w:pPr>
      <w:r>
        <w:rPr>
          <w:rFonts w:ascii="Times New Roman" w:hAnsi="Times New Roman" w:cs="Times New Roman"/>
          <w:sz w:val="24"/>
          <w:szCs w:val="24"/>
        </w:rPr>
        <w:t>Including Badgers Dene in the Chafford East ward – with the gorges as a huge community unifier.</w:t>
      </w:r>
    </w:p>
    <w:p w14:paraId="54A69BA9" w14:textId="352475EF" w:rsidR="005154CA" w:rsidRDefault="005154CA" w:rsidP="005154CA">
      <w:pPr>
        <w:pStyle w:val="ListParagraph"/>
        <w:numPr>
          <w:ilvl w:val="0"/>
          <w:numId w:val="10"/>
        </w:numPr>
        <w:rPr>
          <w:rFonts w:ascii="Times New Roman" w:hAnsi="Times New Roman" w:cs="Times New Roman"/>
          <w:sz w:val="24"/>
          <w:szCs w:val="24"/>
        </w:rPr>
      </w:pPr>
      <w:r>
        <w:rPr>
          <w:rFonts w:ascii="Times New Roman" w:hAnsi="Times New Roman" w:cs="Times New Roman"/>
          <w:sz w:val="24"/>
          <w:szCs w:val="24"/>
        </w:rPr>
        <w:t>Having all of Corringham town in its own ward.</w:t>
      </w:r>
    </w:p>
    <w:p w14:paraId="1FC3FBF7" w14:textId="65C841BC" w:rsidR="005154CA" w:rsidRDefault="005154CA" w:rsidP="005154CA">
      <w:pPr>
        <w:pStyle w:val="ListParagraph"/>
        <w:numPr>
          <w:ilvl w:val="0"/>
          <w:numId w:val="10"/>
        </w:numPr>
        <w:rPr>
          <w:rFonts w:ascii="Times New Roman" w:hAnsi="Times New Roman" w:cs="Times New Roman"/>
          <w:sz w:val="24"/>
          <w:szCs w:val="24"/>
        </w:rPr>
      </w:pPr>
      <w:r>
        <w:rPr>
          <w:rFonts w:ascii="Times New Roman" w:hAnsi="Times New Roman" w:cs="Times New Roman"/>
          <w:sz w:val="24"/>
          <w:szCs w:val="24"/>
        </w:rPr>
        <w:t>Defining the boundary between Little Thurrock Blackshots and Stifford.</w:t>
      </w:r>
    </w:p>
    <w:p w14:paraId="55149959" w14:textId="6F8325F1" w:rsidR="005154CA" w:rsidRDefault="005154CA" w:rsidP="005154CA">
      <w:pPr>
        <w:pStyle w:val="ListParagraph"/>
        <w:numPr>
          <w:ilvl w:val="0"/>
          <w:numId w:val="10"/>
        </w:numPr>
        <w:rPr>
          <w:rFonts w:ascii="Times New Roman" w:hAnsi="Times New Roman" w:cs="Times New Roman"/>
          <w:sz w:val="24"/>
          <w:szCs w:val="24"/>
        </w:rPr>
      </w:pPr>
      <w:r>
        <w:rPr>
          <w:rFonts w:ascii="Times New Roman" w:hAnsi="Times New Roman" w:cs="Times New Roman"/>
          <w:sz w:val="24"/>
          <w:szCs w:val="24"/>
        </w:rPr>
        <w:t>Deciding what is the best fit for North Stifford.</w:t>
      </w:r>
    </w:p>
    <w:p w14:paraId="40999881" w14:textId="40BFA886" w:rsidR="008E5FB2" w:rsidRPr="008E5FB2" w:rsidRDefault="000A28BF" w:rsidP="005154CA">
      <w:pPr>
        <w:pStyle w:val="ListParagraph"/>
        <w:numPr>
          <w:ilvl w:val="0"/>
          <w:numId w:val="10"/>
        </w:numPr>
        <w:rPr>
          <w:rFonts w:ascii="Times New Roman" w:hAnsi="Times New Roman" w:cs="Times New Roman"/>
          <w:sz w:val="24"/>
          <w:szCs w:val="24"/>
        </w:rPr>
      </w:pPr>
      <w:r w:rsidRPr="008E5FB2">
        <w:rPr>
          <w:rFonts w:ascii="Times New Roman" w:hAnsi="Times New Roman" w:cs="Times New Roman"/>
          <w:sz w:val="24"/>
          <w:szCs w:val="24"/>
        </w:rPr>
        <w:t>Defining Little Thurrock Rectory by Bradleigh Avenue and Bridge Road rather than Southend Road.</w:t>
      </w:r>
    </w:p>
    <w:p w14:paraId="6ADC5337" w14:textId="15C37EAE" w:rsidR="000A28BF" w:rsidRDefault="007A4764" w:rsidP="005154CA">
      <w:pPr>
        <w:pStyle w:val="ListParagraph"/>
        <w:numPr>
          <w:ilvl w:val="0"/>
          <w:numId w:val="10"/>
        </w:numPr>
        <w:rPr>
          <w:rFonts w:ascii="Times New Roman" w:hAnsi="Times New Roman" w:cs="Times New Roman"/>
          <w:sz w:val="24"/>
          <w:szCs w:val="24"/>
        </w:rPr>
      </w:pPr>
      <w:r>
        <w:rPr>
          <w:rFonts w:ascii="Times New Roman" w:hAnsi="Times New Roman" w:cs="Times New Roman"/>
          <w:sz w:val="24"/>
          <w:szCs w:val="24"/>
        </w:rPr>
        <w:t>There being a clear affinity between Orsett Heath and Southfields.  And there being an affinity between Orsett Heath, Southfields, and Orsett.</w:t>
      </w:r>
    </w:p>
    <w:p w14:paraId="7E894117" w14:textId="6AF12D14" w:rsidR="009C0312" w:rsidRPr="005154CA" w:rsidRDefault="009C0312" w:rsidP="005154CA">
      <w:pPr>
        <w:pStyle w:val="ListParagraph"/>
        <w:numPr>
          <w:ilvl w:val="0"/>
          <w:numId w:val="10"/>
        </w:numPr>
        <w:rPr>
          <w:rFonts w:ascii="Times New Roman" w:hAnsi="Times New Roman" w:cs="Times New Roman"/>
          <w:sz w:val="24"/>
          <w:szCs w:val="24"/>
        </w:rPr>
      </w:pPr>
      <w:r>
        <w:rPr>
          <w:rFonts w:ascii="Times New Roman" w:hAnsi="Times New Roman" w:cs="Times New Roman"/>
          <w:sz w:val="24"/>
          <w:szCs w:val="24"/>
        </w:rPr>
        <w:t>Mucking being part of a more rural ward.</w:t>
      </w:r>
    </w:p>
    <w:p w14:paraId="78F7D3D9" w14:textId="369D893C" w:rsidR="00E436DB" w:rsidRDefault="00E436DB" w:rsidP="00E436DB">
      <w:pPr>
        <w:pStyle w:val="ListParagraph"/>
        <w:numPr>
          <w:ilvl w:val="0"/>
          <w:numId w:val="10"/>
        </w:numPr>
        <w:rPr>
          <w:rFonts w:ascii="Times New Roman" w:hAnsi="Times New Roman" w:cs="Times New Roman"/>
          <w:sz w:val="24"/>
          <w:szCs w:val="24"/>
        </w:rPr>
      </w:pPr>
      <w:r>
        <w:rPr>
          <w:rFonts w:ascii="Times New Roman" w:hAnsi="Times New Roman" w:cs="Times New Roman"/>
          <w:sz w:val="24"/>
          <w:szCs w:val="24"/>
        </w:rPr>
        <w:t>Defining the Purfleet-on-Thames ward by the A13 and M25/A282.</w:t>
      </w:r>
    </w:p>
    <w:p w14:paraId="7BC23845" w14:textId="6C9E834E" w:rsidR="008E5FB2" w:rsidRPr="008E5FB2" w:rsidRDefault="006E09ED" w:rsidP="009C0312">
      <w:pPr>
        <w:pStyle w:val="ListParagraph"/>
        <w:numPr>
          <w:ilvl w:val="0"/>
          <w:numId w:val="10"/>
        </w:numPr>
        <w:rPr>
          <w:rFonts w:ascii="Times New Roman" w:hAnsi="Times New Roman" w:cs="Times New Roman"/>
          <w:sz w:val="24"/>
          <w:szCs w:val="24"/>
        </w:rPr>
      </w:pPr>
      <w:r>
        <w:rPr>
          <w:rFonts w:ascii="Times New Roman" w:hAnsi="Times New Roman" w:cs="Times New Roman"/>
          <w:sz w:val="24"/>
          <w:szCs w:val="24"/>
        </w:rPr>
        <w:t xml:space="preserve">Not defining the Stanford-le-Hope community by Southend Road or </w:t>
      </w:r>
      <w:r w:rsidR="005154CA">
        <w:rPr>
          <w:rFonts w:ascii="Times New Roman" w:hAnsi="Times New Roman" w:cs="Times New Roman"/>
          <w:sz w:val="24"/>
          <w:szCs w:val="24"/>
        </w:rPr>
        <w:t>the A1014.</w:t>
      </w:r>
      <w:r>
        <w:rPr>
          <w:rFonts w:ascii="Times New Roman" w:hAnsi="Times New Roman" w:cs="Times New Roman"/>
          <w:sz w:val="24"/>
          <w:szCs w:val="24"/>
        </w:rPr>
        <w:t xml:space="preserve"> </w:t>
      </w:r>
    </w:p>
    <w:p w14:paraId="676C5034" w14:textId="049C5053" w:rsidR="009C0312" w:rsidRPr="009C0312" w:rsidRDefault="009C0312" w:rsidP="009C0312">
      <w:pPr>
        <w:rPr>
          <w:rFonts w:ascii="Times New Roman" w:hAnsi="Times New Roman" w:cs="Times New Roman"/>
          <w:sz w:val="24"/>
          <w:szCs w:val="24"/>
        </w:rPr>
      </w:pPr>
      <w:r>
        <w:rPr>
          <w:rFonts w:ascii="Times New Roman" w:hAnsi="Times New Roman" w:cs="Times New Roman"/>
          <w:sz w:val="24"/>
          <w:szCs w:val="24"/>
        </w:rPr>
        <w:t>We would like to thank the LGBCE for taking the time to consider our proposal and for your time and effort in the difficult task of drawing up the Council’s boundaries.</w:t>
      </w:r>
    </w:p>
    <w:sectPr w:rsidR="009C0312" w:rsidRPr="009C0312">
      <w:footerReference w:type="default" r:id="rId3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72B730" w14:textId="77777777" w:rsidR="0077681C" w:rsidRDefault="0077681C" w:rsidP="0077681C">
      <w:pPr>
        <w:spacing w:after="0" w:line="240" w:lineRule="auto"/>
      </w:pPr>
      <w:r>
        <w:separator/>
      </w:r>
    </w:p>
  </w:endnote>
  <w:endnote w:type="continuationSeparator" w:id="0">
    <w:p w14:paraId="2229DA59" w14:textId="77777777" w:rsidR="0077681C" w:rsidRDefault="0077681C" w:rsidP="0077681C">
      <w:pPr>
        <w:spacing w:after="0" w:line="240" w:lineRule="auto"/>
      </w:pPr>
      <w:r>
        <w:continuationSeparator/>
      </w:r>
    </w:p>
  </w:endnote>
  <w:endnote w:type="continuationNotice" w:id="1">
    <w:p w14:paraId="0E2A0AA7" w14:textId="77777777" w:rsidR="00275DCF" w:rsidRDefault="00275DC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37528109"/>
      <w:docPartObj>
        <w:docPartGallery w:val="Page Numbers (Bottom of Page)"/>
        <w:docPartUnique/>
      </w:docPartObj>
    </w:sdtPr>
    <w:sdtContent>
      <w:p w14:paraId="72C9AB0A" w14:textId="7A2F63CB" w:rsidR="000B3EF9" w:rsidRDefault="000B3EF9">
        <w:pPr>
          <w:pStyle w:val="Footer"/>
          <w:jc w:val="right"/>
        </w:pPr>
        <w:r>
          <w:fldChar w:fldCharType="begin"/>
        </w:r>
        <w:r>
          <w:instrText>PAGE   \* MERGEFORMAT</w:instrText>
        </w:r>
        <w:r>
          <w:fldChar w:fldCharType="separate"/>
        </w:r>
        <w:r>
          <w:t>2</w:t>
        </w:r>
        <w:r>
          <w:fldChar w:fldCharType="end"/>
        </w:r>
      </w:p>
    </w:sdtContent>
  </w:sdt>
  <w:p w14:paraId="7BB0B8CF" w14:textId="77777777" w:rsidR="00B706CF" w:rsidRDefault="00B706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B89349" w14:textId="77777777" w:rsidR="0077681C" w:rsidRDefault="0077681C" w:rsidP="0077681C">
      <w:pPr>
        <w:spacing w:after="0" w:line="240" w:lineRule="auto"/>
      </w:pPr>
      <w:r>
        <w:separator/>
      </w:r>
    </w:p>
  </w:footnote>
  <w:footnote w:type="continuationSeparator" w:id="0">
    <w:p w14:paraId="53006C55" w14:textId="77777777" w:rsidR="0077681C" w:rsidRDefault="0077681C" w:rsidP="0077681C">
      <w:pPr>
        <w:spacing w:after="0" w:line="240" w:lineRule="auto"/>
      </w:pPr>
      <w:r>
        <w:continuationSeparator/>
      </w:r>
    </w:p>
  </w:footnote>
  <w:footnote w:type="continuationNotice" w:id="1">
    <w:p w14:paraId="63E89BAD" w14:textId="77777777" w:rsidR="00275DCF" w:rsidRDefault="00275DC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B4F2AB0"/>
    <w:multiLevelType w:val="hybridMultilevel"/>
    <w:tmpl w:val="DCA8A0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F092ED4"/>
    <w:multiLevelType w:val="hybridMultilevel"/>
    <w:tmpl w:val="A23EB5B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15A6636"/>
    <w:multiLevelType w:val="hybridMultilevel"/>
    <w:tmpl w:val="C21AFF3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 w15:restartNumberingAfterBreak="0">
    <w:nsid w:val="47DA3759"/>
    <w:multiLevelType w:val="hybridMultilevel"/>
    <w:tmpl w:val="183028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48290092"/>
    <w:multiLevelType w:val="hybridMultilevel"/>
    <w:tmpl w:val="183028A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FD61496"/>
    <w:multiLevelType w:val="hybridMultilevel"/>
    <w:tmpl w:val="66A64D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4D70C9A"/>
    <w:multiLevelType w:val="hybridMultilevel"/>
    <w:tmpl w:val="A1BE9AC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5CFE4690"/>
    <w:multiLevelType w:val="hybridMultilevel"/>
    <w:tmpl w:val="CFE41E9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65439AD"/>
    <w:multiLevelType w:val="hybridMultilevel"/>
    <w:tmpl w:val="10F4CB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DCE159E"/>
    <w:multiLevelType w:val="hybridMultilevel"/>
    <w:tmpl w:val="5B6A64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99844835">
    <w:abstractNumId w:val="0"/>
  </w:num>
  <w:num w:numId="2" w16cid:durableId="706025955">
    <w:abstractNumId w:val="1"/>
  </w:num>
  <w:num w:numId="3" w16cid:durableId="2041467444">
    <w:abstractNumId w:val="7"/>
  </w:num>
  <w:num w:numId="4" w16cid:durableId="1760364465">
    <w:abstractNumId w:val="5"/>
  </w:num>
  <w:num w:numId="5" w16cid:durableId="1254701845">
    <w:abstractNumId w:val="6"/>
  </w:num>
  <w:num w:numId="6" w16cid:durableId="188225443">
    <w:abstractNumId w:val="8"/>
  </w:num>
  <w:num w:numId="7" w16cid:durableId="686323373">
    <w:abstractNumId w:val="9"/>
  </w:num>
  <w:num w:numId="8" w16cid:durableId="188301316">
    <w:abstractNumId w:val="4"/>
  </w:num>
  <w:num w:numId="9" w16cid:durableId="12733865">
    <w:abstractNumId w:val="3"/>
  </w:num>
  <w:num w:numId="10" w16cid:durableId="147556163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9"/>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0CB8"/>
    <w:rsid w:val="000070B1"/>
    <w:rsid w:val="000071BA"/>
    <w:rsid w:val="00012205"/>
    <w:rsid w:val="00020E44"/>
    <w:rsid w:val="00021454"/>
    <w:rsid w:val="00022F6D"/>
    <w:rsid w:val="00023545"/>
    <w:rsid w:val="00024CAB"/>
    <w:rsid w:val="0002543F"/>
    <w:rsid w:val="000336F7"/>
    <w:rsid w:val="00034E4E"/>
    <w:rsid w:val="00035BB3"/>
    <w:rsid w:val="00040179"/>
    <w:rsid w:val="00041613"/>
    <w:rsid w:val="00042230"/>
    <w:rsid w:val="0004620C"/>
    <w:rsid w:val="000506AA"/>
    <w:rsid w:val="00052E6F"/>
    <w:rsid w:val="00072351"/>
    <w:rsid w:val="00072607"/>
    <w:rsid w:val="00075BC3"/>
    <w:rsid w:val="000771C5"/>
    <w:rsid w:val="0007766B"/>
    <w:rsid w:val="00081728"/>
    <w:rsid w:val="000849C6"/>
    <w:rsid w:val="00091A7D"/>
    <w:rsid w:val="000926B4"/>
    <w:rsid w:val="00094D06"/>
    <w:rsid w:val="000970D0"/>
    <w:rsid w:val="000A28BF"/>
    <w:rsid w:val="000A314F"/>
    <w:rsid w:val="000A5E1A"/>
    <w:rsid w:val="000B2B95"/>
    <w:rsid w:val="000B3EF9"/>
    <w:rsid w:val="000B7EAC"/>
    <w:rsid w:val="000C2AD2"/>
    <w:rsid w:val="000C48A0"/>
    <w:rsid w:val="000C717C"/>
    <w:rsid w:val="000D0686"/>
    <w:rsid w:val="000D0AC9"/>
    <w:rsid w:val="000D13E8"/>
    <w:rsid w:val="000D170A"/>
    <w:rsid w:val="000D2636"/>
    <w:rsid w:val="000E0F29"/>
    <w:rsid w:val="000E348F"/>
    <w:rsid w:val="000E40C8"/>
    <w:rsid w:val="000E4C7C"/>
    <w:rsid w:val="000E5F40"/>
    <w:rsid w:val="000E7475"/>
    <w:rsid w:val="000F74A0"/>
    <w:rsid w:val="00100720"/>
    <w:rsid w:val="00101431"/>
    <w:rsid w:val="001055DB"/>
    <w:rsid w:val="00106E49"/>
    <w:rsid w:val="00112A05"/>
    <w:rsid w:val="001133AD"/>
    <w:rsid w:val="00121FC3"/>
    <w:rsid w:val="0012591F"/>
    <w:rsid w:val="00125B8C"/>
    <w:rsid w:val="00127435"/>
    <w:rsid w:val="00132153"/>
    <w:rsid w:val="00136379"/>
    <w:rsid w:val="00147631"/>
    <w:rsid w:val="00151972"/>
    <w:rsid w:val="00152646"/>
    <w:rsid w:val="00153DD3"/>
    <w:rsid w:val="00154DAE"/>
    <w:rsid w:val="001560FA"/>
    <w:rsid w:val="0015652F"/>
    <w:rsid w:val="00164B70"/>
    <w:rsid w:val="00166713"/>
    <w:rsid w:val="00167B48"/>
    <w:rsid w:val="00172E8C"/>
    <w:rsid w:val="00180A53"/>
    <w:rsid w:val="00191428"/>
    <w:rsid w:val="001A04EA"/>
    <w:rsid w:val="001A38BD"/>
    <w:rsid w:val="001A63F6"/>
    <w:rsid w:val="001B376D"/>
    <w:rsid w:val="001B5021"/>
    <w:rsid w:val="001B64CD"/>
    <w:rsid w:val="001C10FF"/>
    <w:rsid w:val="001C22A6"/>
    <w:rsid w:val="001C46AA"/>
    <w:rsid w:val="001D2A2F"/>
    <w:rsid w:val="001D4710"/>
    <w:rsid w:val="001D4879"/>
    <w:rsid w:val="001D7A1F"/>
    <w:rsid w:val="001E0C77"/>
    <w:rsid w:val="001E236F"/>
    <w:rsid w:val="001E74A1"/>
    <w:rsid w:val="001F017A"/>
    <w:rsid w:val="001F21FC"/>
    <w:rsid w:val="001F6B10"/>
    <w:rsid w:val="001F7237"/>
    <w:rsid w:val="0020049B"/>
    <w:rsid w:val="00204FF2"/>
    <w:rsid w:val="0021144E"/>
    <w:rsid w:val="0021379F"/>
    <w:rsid w:val="0022055B"/>
    <w:rsid w:val="0022122A"/>
    <w:rsid w:val="00221279"/>
    <w:rsid w:val="00221932"/>
    <w:rsid w:val="00224EFD"/>
    <w:rsid w:val="00232C90"/>
    <w:rsid w:val="00234328"/>
    <w:rsid w:val="00235508"/>
    <w:rsid w:val="0025070F"/>
    <w:rsid w:val="002512FD"/>
    <w:rsid w:val="00255DFE"/>
    <w:rsid w:val="00257ADE"/>
    <w:rsid w:val="00260003"/>
    <w:rsid w:val="00262975"/>
    <w:rsid w:val="0026590F"/>
    <w:rsid w:val="00265BD5"/>
    <w:rsid w:val="0026737D"/>
    <w:rsid w:val="00267387"/>
    <w:rsid w:val="00270CD4"/>
    <w:rsid w:val="0027108C"/>
    <w:rsid w:val="002718B6"/>
    <w:rsid w:val="00271943"/>
    <w:rsid w:val="00273575"/>
    <w:rsid w:val="00275BDA"/>
    <w:rsid w:val="00275DCF"/>
    <w:rsid w:val="00277F57"/>
    <w:rsid w:val="0028250E"/>
    <w:rsid w:val="00287F03"/>
    <w:rsid w:val="00296739"/>
    <w:rsid w:val="002972EB"/>
    <w:rsid w:val="002A2540"/>
    <w:rsid w:val="002A40C8"/>
    <w:rsid w:val="002A69A1"/>
    <w:rsid w:val="002B0461"/>
    <w:rsid w:val="002C076D"/>
    <w:rsid w:val="002C3A37"/>
    <w:rsid w:val="002C786B"/>
    <w:rsid w:val="002D03A8"/>
    <w:rsid w:val="002D544A"/>
    <w:rsid w:val="002E0832"/>
    <w:rsid w:val="002E198A"/>
    <w:rsid w:val="002E364C"/>
    <w:rsid w:val="002E5DEC"/>
    <w:rsid w:val="002F04D7"/>
    <w:rsid w:val="002F36C2"/>
    <w:rsid w:val="002F5A6A"/>
    <w:rsid w:val="0030207C"/>
    <w:rsid w:val="00302603"/>
    <w:rsid w:val="003114A3"/>
    <w:rsid w:val="00316409"/>
    <w:rsid w:val="0032469B"/>
    <w:rsid w:val="00325DE3"/>
    <w:rsid w:val="00327F71"/>
    <w:rsid w:val="0033018F"/>
    <w:rsid w:val="003328DB"/>
    <w:rsid w:val="00333E29"/>
    <w:rsid w:val="00335FFF"/>
    <w:rsid w:val="0034189E"/>
    <w:rsid w:val="003433E9"/>
    <w:rsid w:val="00346D9F"/>
    <w:rsid w:val="003530FA"/>
    <w:rsid w:val="0035387B"/>
    <w:rsid w:val="00353ED9"/>
    <w:rsid w:val="0036005D"/>
    <w:rsid w:val="003606A1"/>
    <w:rsid w:val="00362D08"/>
    <w:rsid w:val="00366EDC"/>
    <w:rsid w:val="00377878"/>
    <w:rsid w:val="0038043E"/>
    <w:rsid w:val="00381520"/>
    <w:rsid w:val="00381FC2"/>
    <w:rsid w:val="00387D82"/>
    <w:rsid w:val="003925A3"/>
    <w:rsid w:val="00394628"/>
    <w:rsid w:val="0039591A"/>
    <w:rsid w:val="0039774A"/>
    <w:rsid w:val="00397BF4"/>
    <w:rsid w:val="003A0A1F"/>
    <w:rsid w:val="003A3623"/>
    <w:rsid w:val="003B0312"/>
    <w:rsid w:val="003C19E6"/>
    <w:rsid w:val="003C2518"/>
    <w:rsid w:val="003C36F6"/>
    <w:rsid w:val="003C6DFD"/>
    <w:rsid w:val="003D3CE0"/>
    <w:rsid w:val="003D6A44"/>
    <w:rsid w:val="003D709C"/>
    <w:rsid w:val="003E1F61"/>
    <w:rsid w:val="003E26B3"/>
    <w:rsid w:val="003E3BC9"/>
    <w:rsid w:val="003E3F3D"/>
    <w:rsid w:val="003F14DD"/>
    <w:rsid w:val="003F5F78"/>
    <w:rsid w:val="003F60F5"/>
    <w:rsid w:val="004055AD"/>
    <w:rsid w:val="004116EC"/>
    <w:rsid w:val="0041392D"/>
    <w:rsid w:val="00413FF1"/>
    <w:rsid w:val="004214CF"/>
    <w:rsid w:val="00425FE4"/>
    <w:rsid w:val="00426D66"/>
    <w:rsid w:val="004317ED"/>
    <w:rsid w:val="00431DD2"/>
    <w:rsid w:val="0043403E"/>
    <w:rsid w:val="004349B3"/>
    <w:rsid w:val="00444833"/>
    <w:rsid w:val="00451500"/>
    <w:rsid w:val="004523C3"/>
    <w:rsid w:val="00461853"/>
    <w:rsid w:val="00461F2A"/>
    <w:rsid w:val="004622C2"/>
    <w:rsid w:val="0046716D"/>
    <w:rsid w:val="00473957"/>
    <w:rsid w:val="00476E20"/>
    <w:rsid w:val="004816D3"/>
    <w:rsid w:val="004824B8"/>
    <w:rsid w:val="00485DB3"/>
    <w:rsid w:val="004954EF"/>
    <w:rsid w:val="00496134"/>
    <w:rsid w:val="00497EEC"/>
    <w:rsid w:val="004A28F5"/>
    <w:rsid w:val="004B241F"/>
    <w:rsid w:val="004B25CA"/>
    <w:rsid w:val="004B26A5"/>
    <w:rsid w:val="004B4A90"/>
    <w:rsid w:val="004C1334"/>
    <w:rsid w:val="004C17E4"/>
    <w:rsid w:val="004C20FA"/>
    <w:rsid w:val="004C4075"/>
    <w:rsid w:val="004C6839"/>
    <w:rsid w:val="004C7992"/>
    <w:rsid w:val="004D19C5"/>
    <w:rsid w:val="004D2063"/>
    <w:rsid w:val="004D2A27"/>
    <w:rsid w:val="004D3268"/>
    <w:rsid w:val="004D41D7"/>
    <w:rsid w:val="004D5BEB"/>
    <w:rsid w:val="004E3BD8"/>
    <w:rsid w:val="004E6189"/>
    <w:rsid w:val="004E6C11"/>
    <w:rsid w:val="004F0C2C"/>
    <w:rsid w:val="004F14DA"/>
    <w:rsid w:val="004F2D51"/>
    <w:rsid w:val="004F5FB8"/>
    <w:rsid w:val="004F6C5F"/>
    <w:rsid w:val="004F739A"/>
    <w:rsid w:val="00502A3A"/>
    <w:rsid w:val="00511BAA"/>
    <w:rsid w:val="00514D60"/>
    <w:rsid w:val="005154CA"/>
    <w:rsid w:val="00515981"/>
    <w:rsid w:val="00516E50"/>
    <w:rsid w:val="00523726"/>
    <w:rsid w:val="005323A1"/>
    <w:rsid w:val="00532BF2"/>
    <w:rsid w:val="00534BD9"/>
    <w:rsid w:val="005352B1"/>
    <w:rsid w:val="00535501"/>
    <w:rsid w:val="005412D1"/>
    <w:rsid w:val="00542588"/>
    <w:rsid w:val="00544728"/>
    <w:rsid w:val="0055399E"/>
    <w:rsid w:val="00556B48"/>
    <w:rsid w:val="00556F50"/>
    <w:rsid w:val="00566546"/>
    <w:rsid w:val="00573FDE"/>
    <w:rsid w:val="00575A50"/>
    <w:rsid w:val="0058236E"/>
    <w:rsid w:val="00583373"/>
    <w:rsid w:val="005858F9"/>
    <w:rsid w:val="005864F3"/>
    <w:rsid w:val="00586DF1"/>
    <w:rsid w:val="00586FC7"/>
    <w:rsid w:val="00590FCA"/>
    <w:rsid w:val="00593E25"/>
    <w:rsid w:val="00594A20"/>
    <w:rsid w:val="00595530"/>
    <w:rsid w:val="005970B0"/>
    <w:rsid w:val="00597AAE"/>
    <w:rsid w:val="005A000D"/>
    <w:rsid w:val="005A65AF"/>
    <w:rsid w:val="005A79AD"/>
    <w:rsid w:val="005A7CAE"/>
    <w:rsid w:val="005B045C"/>
    <w:rsid w:val="005B51FC"/>
    <w:rsid w:val="005C1636"/>
    <w:rsid w:val="005C1845"/>
    <w:rsid w:val="005C2BA5"/>
    <w:rsid w:val="005C73C0"/>
    <w:rsid w:val="005D3003"/>
    <w:rsid w:val="005D4110"/>
    <w:rsid w:val="005D6212"/>
    <w:rsid w:val="005E1EB6"/>
    <w:rsid w:val="005E2E81"/>
    <w:rsid w:val="005E49A7"/>
    <w:rsid w:val="005E637A"/>
    <w:rsid w:val="005F0CD0"/>
    <w:rsid w:val="005F0FEC"/>
    <w:rsid w:val="005F7B86"/>
    <w:rsid w:val="00601020"/>
    <w:rsid w:val="00602197"/>
    <w:rsid w:val="00606139"/>
    <w:rsid w:val="006077D5"/>
    <w:rsid w:val="006079D7"/>
    <w:rsid w:val="00611A37"/>
    <w:rsid w:val="00617C7C"/>
    <w:rsid w:val="0062081A"/>
    <w:rsid w:val="00630F11"/>
    <w:rsid w:val="00643982"/>
    <w:rsid w:val="006444E6"/>
    <w:rsid w:val="00651759"/>
    <w:rsid w:val="00651860"/>
    <w:rsid w:val="006540B6"/>
    <w:rsid w:val="00654BB9"/>
    <w:rsid w:val="006574C6"/>
    <w:rsid w:val="00657AD5"/>
    <w:rsid w:val="00660A18"/>
    <w:rsid w:val="00664538"/>
    <w:rsid w:val="00666B40"/>
    <w:rsid w:val="00670F5C"/>
    <w:rsid w:val="0067454E"/>
    <w:rsid w:val="00681ADE"/>
    <w:rsid w:val="00686065"/>
    <w:rsid w:val="00687484"/>
    <w:rsid w:val="00691072"/>
    <w:rsid w:val="00695075"/>
    <w:rsid w:val="006950B0"/>
    <w:rsid w:val="006A0F21"/>
    <w:rsid w:val="006A1623"/>
    <w:rsid w:val="006A3814"/>
    <w:rsid w:val="006A508E"/>
    <w:rsid w:val="006A715B"/>
    <w:rsid w:val="006B0771"/>
    <w:rsid w:val="006B6541"/>
    <w:rsid w:val="006B66D2"/>
    <w:rsid w:val="006C2902"/>
    <w:rsid w:val="006C6DAC"/>
    <w:rsid w:val="006D0EE7"/>
    <w:rsid w:val="006D2AC2"/>
    <w:rsid w:val="006D65CF"/>
    <w:rsid w:val="006D6AF8"/>
    <w:rsid w:val="006E09ED"/>
    <w:rsid w:val="006E1281"/>
    <w:rsid w:val="006E19EA"/>
    <w:rsid w:val="006E1E1C"/>
    <w:rsid w:val="006E72C2"/>
    <w:rsid w:val="006F15A1"/>
    <w:rsid w:val="006F1819"/>
    <w:rsid w:val="00700C52"/>
    <w:rsid w:val="00703CD0"/>
    <w:rsid w:val="00711033"/>
    <w:rsid w:val="00713175"/>
    <w:rsid w:val="007137AB"/>
    <w:rsid w:val="00713C27"/>
    <w:rsid w:val="007214AD"/>
    <w:rsid w:val="0072324A"/>
    <w:rsid w:val="0072339D"/>
    <w:rsid w:val="0072710C"/>
    <w:rsid w:val="007323B1"/>
    <w:rsid w:val="00732626"/>
    <w:rsid w:val="00735E27"/>
    <w:rsid w:val="00740AF0"/>
    <w:rsid w:val="00741606"/>
    <w:rsid w:val="00742DC1"/>
    <w:rsid w:val="007517B2"/>
    <w:rsid w:val="00761C9B"/>
    <w:rsid w:val="0076317A"/>
    <w:rsid w:val="00765D81"/>
    <w:rsid w:val="0076698D"/>
    <w:rsid w:val="00767D80"/>
    <w:rsid w:val="00773824"/>
    <w:rsid w:val="0077443D"/>
    <w:rsid w:val="00774B38"/>
    <w:rsid w:val="0077681C"/>
    <w:rsid w:val="00776C56"/>
    <w:rsid w:val="00784F67"/>
    <w:rsid w:val="00786630"/>
    <w:rsid w:val="007912A1"/>
    <w:rsid w:val="00791C22"/>
    <w:rsid w:val="00797112"/>
    <w:rsid w:val="007977BD"/>
    <w:rsid w:val="007A4764"/>
    <w:rsid w:val="007A6718"/>
    <w:rsid w:val="007A6BE3"/>
    <w:rsid w:val="007B2234"/>
    <w:rsid w:val="007B51BD"/>
    <w:rsid w:val="007B5640"/>
    <w:rsid w:val="007B7C42"/>
    <w:rsid w:val="007D4B84"/>
    <w:rsid w:val="007D6E53"/>
    <w:rsid w:val="007E2D35"/>
    <w:rsid w:val="007F08E4"/>
    <w:rsid w:val="007F204F"/>
    <w:rsid w:val="007F4D37"/>
    <w:rsid w:val="007F6D72"/>
    <w:rsid w:val="007F6E12"/>
    <w:rsid w:val="007F78AC"/>
    <w:rsid w:val="00804148"/>
    <w:rsid w:val="00804559"/>
    <w:rsid w:val="00804C64"/>
    <w:rsid w:val="008079F4"/>
    <w:rsid w:val="00807F3A"/>
    <w:rsid w:val="00813276"/>
    <w:rsid w:val="00813BAA"/>
    <w:rsid w:val="00815158"/>
    <w:rsid w:val="00816A51"/>
    <w:rsid w:val="0081753F"/>
    <w:rsid w:val="0082718E"/>
    <w:rsid w:val="00835E85"/>
    <w:rsid w:val="00841056"/>
    <w:rsid w:val="0084109C"/>
    <w:rsid w:val="00843C3D"/>
    <w:rsid w:val="00843DEE"/>
    <w:rsid w:val="00845A08"/>
    <w:rsid w:val="00845E95"/>
    <w:rsid w:val="008518BC"/>
    <w:rsid w:val="00853B68"/>
    <w:rsid w:val="0085742E"/>
    <w:rsid w:val="00861360"/>
    <w:rsid w:val="00871A42"/>
    <w:rsid w:val="00873E1B"/>
    <w:rsid w:val="008758E1"/>
    <w:rsid w:val="00881635"/>
    <w:rsid w:val="008837E9"/>
    <w:rsid w:val="0088732F"/>
    <w:rsid w:val="008919BE"/>
    <w:rsid w:val="00893B9A"/>
    <w:rsid w:val="008949EF"/>
    <w:rsid w:val="008A3B5E"/>
    <w:rsid w:val="008A57C5"/>
    <w:rsid w:val="008A6851"/>
    <w:rsid w:val="008A6F67"/>
    <w:rsid w:val="008A73E2"/>
    <w:rsid w:val="008A7A27"/>
    <w:rsid w:val="008B2FA8"/>
    <w:rsid w:val="008B35B2"/>
    <w:rsid w:val="008B5218"/>
    <w:rsid w:val="008C450D"/>
    <w:rsid w:val="008C7777"/>
    <w:rsid w:val="008E5FB2"/>
    <w:rsid w:val="008F78C2"/>
    <w:rsid w:val="00900D67"/>
    <w:rsid w:val="00910F84"/>
    <w:rsid w:val="009119F5"/>
    <w:rsid w:val="00911C8E"/>
    <w:rsid w:val="00911F3F"/>
    <w:rsid w:val="00914B57"/>
    <w:rsid w:val="00915256"/>
    <w:rsid w:val="009216AA"/>
    <w:rsid w:val="00921957"/>
    <w:rsid w:val="00923918"/>
    <w:rsid w:val="00925145"/>
    <w:rsid w:val="0092799C"/>
    <w:rsid w:val="00933E77"/>
    <w:rsid w:val="00934CAB"/>
    <w:rsid w:val="00935EBB"/>
    <w:rsid w:val="00937740"/>
    <w:rsid w:val="00944436"/>
    <w:rsid w:val="00945321"/>
    <w:rsid w:val="00952A4F"/>
    <w:rsid w:val="009531DD"/>
    <w:rsid w:val="00955F57"/>
    <w:rsid w:val="00957FF6"/>
    <w:rsid w:val="00963683"/>
    <w:rsid w:val="00964CED"/>
    <w:rsid w:val="00965CB6"/>
    <w:rsid w:val="00967951"/>
    <w:rsid w:val="00970BAA"/>
    <w:rsid w:val="00973A26"/>
    <w:rsid w:val="0097435B"/>
    <w:rsid w:val="00974916"/>
    <w:rsid w:val="00975B00"/>
    <w:rsid w:val="009768DE"/>
    <w:rsid w:val="00981536"/>
    <w:rsid w:val="00981773"/>
    <w:rsid w:val="009836AF"/>
    <w:rsid w:val="00995522"/>
    <w:rsid w:val="009A1A6C"/>
    <w:rsid w:val="009A61B7"/>
    <w:rsid w:val="009B0A0C"/>
    <w:rsid w:val="009C0312"/>
    <w:rsid w:val="009C1902"/>
    <w:rsid w:val="009C28F2"/>
    <w:rsid w:val="009C44F5"/>
    <w:rsid w:val="009C6EA7"/>
    <w:rsid w:val="009C7371"/>
    <w:rsid w:val="009C7774"/>
    <w:rsid w:val="009D18D0"/>
    <w:rsid w:val="009D1BDE"/>
    <w:rsid w:val="009D21E7"/>
    <w:rsid w:val="009D3A8C"/>
    <w:rsid w:val="009D42AE"/>
    <w:rsid w:val="009D7D33"/>
    <w:rsid w:val="009E630E"/>
    <w:rsid w:val="009F0CD7"/>
    <w:rsid w:val="009F10FB"/>
    <w:rsid w:val="009F1CE8"/>
    <w:rsid w:val="009F6CCB"/>
    <w:rsid w:val="00A02182"/>
    <w:rsid w:val="00A0597A"/>
    <w:rsid w:val="00A12944"/>
    <w:rsid w:val="00A1702A"/>
    <w:rsid w:val="00A20775"/>
    <w:rsid w:val="00A272A3"/>
    <w:rsid w:val="00A27F19"/>
    <w:rsid w:val="00A33ADA"/>
    <w:rsid w:val="00A34860"/>
    <w:rsid w:val="00A35148"/>
    <w:rsid w:val="00A37D60"/>
    <w:rsid w:val="00A405C7"/>
    <w:rsid w:val="00A43C02"/>
    <w:rsid w:val="00A64A82"/>
    <w:rsid w:val="00A67745"/>
    <w:rsid w:val="00A67B5A"/>
    <w:rsid w:val="00A703ED"/>
    <w:rsid w:val="00A7389A"/>
    <w:rsid w:val="00A84C42"/>
    <w:rsid w:val="00A86CA0"/>
    <w:rsid w:val="00A87596"/>
    <w:rsid w:val="00A87A45"/>
    <w:rsid w:val="00A92994"/>
    <w:rsid w:val="00A94603"/>
    <w:rsid w:val="00A96788"/>
    <w:rsid w:val="00AA23CA"/>
    <w:rsid w:val="00AA7F4B"/>
    <w:rsid w:val="00AB0337"/>
    <w:rsid w:val="00AB7DF0"/>
    <w:rsid w:val="00AC0BCE"/>
    <w:rsid w:val="00AC1EA0"/>
    <w:rsid w:val="00AC7AE9"/>
    <w:rsid w:val="00AD232A"/>
    <w:rsid w:val="00AD33FE"/>
    <w:rsid w:val="00AD44F1"/>
    <w:rsid w:val="00AD4FF2"/>
    <w:rsid w:val="00AE4A1C"/>
    <w:rsid w:val="00AE4F5D"/>
    <w:rsid w:val="00AE7348"/>
    <w:rsid w:val="00AE75BA"/>
    <w:rsid w:val="00AF116F"/>
    <w:rsid w:val="00AF2AF7"/>
    <w:rsid w:val="00AF4748"/>
    <w:rsid w:val="00AF543A"/>
    <w:rsid w:val="00B01FAF"/>
    <w:rsid w:val="00B039C4"/>
    <w:rsid w:val="00B043DE"/>
    <w:rsid w:val="00B13857"/>
    <w:rsid w:val="00B17755"/>
    <w:rsid w:val="00B20CB8"/>
    <w:rsid w:val="00B2350A"/>
    <w:rsid w:val="00B25B29"/>
    <w:rsid w:val="00B3015B"/>
    <w:rsid w:val="00B359A8"/>
    <w:rsid w:val="00B36651"/>
    <w:rsid w:val="00B36D24"/>
    <w:rsid w:val="00B3782D"/>
    <w:rsid w:val="00B37CA0"/>
    <w:rsid w:val="00B37F06"/>
    <w:rsid w:val="00B4038F"/>
    <w:rsid w:val="00B42347"/>
    <w:rsid w:val="00B4282A"/>
    <w:rsid w:val="00B45D6B"/>
    <w:rsid w:val="00B46BF1"/>
    <w:rsid w:val="00B53D5E"/>
    <w:rsid w:val="00B565FF"/>
    <w:rsid w:val="00B57D80"/>
    <w:rsid w:val="00B62E28"/>
    <w:rsid w:val="00B62FA5"/>
    <w:rsid w:val="00B63D2C"/>
    <w:rsid w:val="00B66D7A"/>
    <w:rsid w:val="00B706CF"/>
    <w:rsid w:val="00B714DD"/>
    <w:rsid w:val="00B74ACF"/>
    <w:rsid w:val="00B8045E"/>
    <w:rsid w:val="00B85042"/>
    <w:rsid w:val="00B86BFF"/>
    <w:rsid w:val="00B90DBD"/>
    <w:rsid w:val="00B91A92"/>
    <w:rsid w:val="00B91F93"/>
    <w:rsid w:val="00B92445"/>
    <w:rsid w:val="00B930CE"/>
    <w:rsid w:val="00BA0961"/>
    <w:rsid w:val="00BA63A4"/>
    <w:rsid w:val="00BA7C32"/>
    <w:rsid w:val="00BB0021"/>
    <w:rsid w:val="00BB060C"/>
    <w:rsid w:val="00BB1FAF"/>
    <w:rsid w:val="00BB4617"/>
    <w:rsid w:val="00BB7431"/>
    <w:rsid w:val="00BC02BC"/>
    <w:rsid w:val="00BC1ABC"/>
    <w:rsid w:val="00BC204E"/>
    <w:rsid w:val="00BC30E8"/>
    <w:rsid w:val="00BC330B"/>
    <w:rsid w:val="00BD4562"/>
    <w:rsid w:val="00BD6804"/>
    <w:rsid w:val="00BE04B2"/>
    <w:rsid w:val="00BE6DAE"/>
    <w:rsid w:val="00BF1380"/>
    <w:rsid w:val="00BF2289"/>
    <w:rsid w:val="00BF62CE"/>
    <w:rsid w:val="00C10DF9"/>
    <w:rsid w:val="00C13913"/>
    <w:rsid w:val="00C1500B"/>
    <w:rsid w:val="00C17E85"/>
    <w:rsid w:val="00C22B34"/>
    <w:rsid w:val="00C3141D"/>
    <w:rsid w:val="00C3177B"/>
    <w:rsid w:val="00C32168"/>
    <w:rsid w:val="00C33F87"/>
    <w:rsid w:val="00C33FA0"/>
    <w:rsid w:val="00C34C7D"/>
    <w:rsid w:val="00C376C7"/>
    <w:rsid w:val="00C41EB4"/>
    <w:rsid w:val="00C4299F"/>
    <w:rsid w:val="00C464BC"/>
    <w:rsid w:val="00C46864"/>
    <w:rsid w:val="00C47795"/>
    <w:rsid w:val="00C47B6D"/>
    <w:rsid w:val="00C5255D"/>
    <w:rsid w:val="00C5310D"/>
    <w:rsid w:val="00C659FC"/>
    <w:rsid w:val="00C71BF0"/>
    <w:rsid w:val="00C73015"/>
    <w:rsid w:val="00C778C7"/>
    <w:rsid w:val="00C83421"/>
    <w:rsid w:val="00C91633"/>
    <w:rsid w:val="00C978D9"/>
    <w:rsid w:val="00CA13E3"/>
    <w:rsid w:val="00CA288F"/>
    <w:rsid w:val="00CA45CA"/>
    <w:rsid w:val="00CA7CCA"/>
    <w:rsid w:val="00CB6507"/>
    <w:rsid w:val="00CB6C7F"/>
    <w:rsid w:val="00CC0FAB"/>
    <w:rsid w:val="00CC2008"/>
    <w:rsid w:val="00CD115D"/>
    <w:rsid w:val="00CD294F"/>
    <w:rsid w:val="00CD480B"/>
    <w:rsid w:val="00CD653C"/>
    <w:rsid w:val="00CD7456"/>
    <w:rsid w:val="00CD764B"/>
    <w:rsid w:val="00CE76BB"/>
    <w:rsid w:val="00CF0919"/>
    <w:rsid w:val="00CF1DA9"/>
    <w:rsid w:val="00CF3733"/>
    <w:rsid w:val="00CF6EEE"/>
    <w:rsid w:val="00CF742C"/>
    <w:rsid w:val="00D011C7"/>
    <w:rsid w:val="00D05019"/>
    <w:rsid w:val="00D07FC7"/>
    <w:rsid w:val="00D10FDA"/>
    <w:rsid w:val="00D16973"/>
    <w:rsid w:val="00D177FB"/>
    <w:rsid w:val="00D2118B"/>
    <w:rsid w:val="00D21A2E"/>
    <w:rsid w:val="00D21B11"/>
    <w:rsid w:val="00D25A7F"/>
    <w:rsid w:val="00D2710C"/>
    <w:rsid w:val="00D33F4E"/>
    <w:rsid w:val="00D37496"/>
    <w:rsid w:val="00D3799B"/>
    <w:rsid w:val="00D404B2"/>
    <w:rsid w:val="00D5199F"/>
    <w:rsid w:val="00D5201B"/>
    <w:rsid w:val="00D52874"/>
    <w:rsid w:val="00D53AE7"/>
    <w:rsid w:val="00D564AA"/>
    <w:rsid w:val="00D57156"/>
    <w:rsid w:val="00D57909"/>
    <w:rsid w:val="00D6070F"/>
    <w:rsid w:val="00D61A04"/>
    <w:rsid w:val="00D65462"/>
    <w:rsid w:val="00D65A23"/>
    <w:rsid w:val="00D6706F"/>
    <w:rsid w:val="00D67EAC"/>
    <w:rsid w:val="00D70F33"/>
    <w:rsid w:val="00D71D18"/>
    <w:rsid w:val="00D73CC5"/>
    <w:rsid w:val="00D769E6"/>
    <w:rsid w:val="00D92AC7"/>
    <w:rsid w:val="00D96487"/>
    <w:rsid w:val="00DA1490"/>
    <w:rsid w:val="00DA18D8"/>
    <w:rsid w:val="00DA25C2"/>
    <w:rsid w:val="00DA5A98"/>
    <w:rsid w:val="00DA72CD"/>
    <w:rsid w:val="00DB07D7"/>
    <w:rsid w:val="00DB3103"/>
    <w:rsid w:val="00DB51F6"/>
    <w:rsid w:val="00DB5C92"/>
    <w:rsid w:val="00DB66DE"/>
    <w:rsid w:val="00DC1A77"/>
    <w:rsid w:val="00DC3327"/>
    <w:rsid w:val="00DC357A"/>
    <w:rsid w:val="00DC4665"/>
    <w:rsid w:val="00DC53BF"/>
    <w:rsid w:val="00DC7D1E"/>
    <w:rsid w:val="00DD5482"/>
    <w:rsid w:val="00DE6C32"/>
    <w:rsid w:val="00DF04FA"/>
    <w:rsid w:val="00DF4476"/>
    <w:rsid w:val="00E00706"/>
    <w:rsid w:val="00E034EE"/>
    <w:rsid w:val="00E05BB0"/>
    <w:rsid w:val="00E06098"/>
    <w:rsid w:val="00E10919"/>
    <w:rsid w:val="00E140B7"/>
    <w:rsid w:val="00E147BD"/>
    <w:rsid w:val="00E2052E"/>
    <w:rsid w:val="00E20B6B"/>
    <w:rsid w:val="00E23912"/>
    <w:rsid w:val="00E23CA8"/>
    <w:rsid w:val="00E24477"/>
    <w:rsid w:val="00E2476D"/>
    <w:rsid w:val="00E35FF9"/>
    <w:rsid w:val="00E436DB"/>
    <w:rsid w:val="00E45D26"/>
    <w:rsid w:val="00E46863"/>
    <w:rsid w:val="00E54C7D"/>
    <w:rsid w:val="00E600AD"/>
    <w:rsid w:val="00E60986"/>
    <w:rsid w:val="00E64EBE"/>
    <w:rsid w:val="00E71357"/>
    <w:rsid w:val="00E716EA"/>
    <w:rsid w:val="00E7244B"/>
    <w:rsid w:val="00E72E1B"/>
    <w:rsid w:val="00E75790"/>
    <w:rsid w:val="00E7659E"/>
    <w:rsid w:val="00E768A5"/>
    <w:rsid w:val="00E81CC1"/>
    <w:rsid w:val="00E827BB"/>
    <w:rsid w:val="00E85094"/>
    <w:rsid w:val="00E876CB"/>
    <w:rsid w:val="00E91887"/>
    <w:rsid w:val="00E92F51"/>
    <w:rsid w:val="00EA1BAA"/>
    <w:rsid w:val="00EA2849"/>
    <w:rsid w:val="00EA671D"/>
    <w:rsid w:val="00EA70E5"/>
    <w:rsid w:val="00EA7762"/>
    <w:rsid w:val="00EA79A3"/>
    <w:rsid w:val="00EB495B"/>
    <w:rsid w:val="00EB601F"/>
    <w:rsid w:val="00EB6992"/>
    <w:rsid w:val="00EB7483"/>
    <w:rsid w:val="00EC0C33"/>
    <w:rsid w:val="00EC2DC1"/>
    <w:rsid w:val="00EC6E3C"/>
    <w:rsid w:val="00ED235C"/>
    <w:rsid w:val="00ED7DB9"/>
    <w:rsid w:val="00EE0696"/>
    <w:rsid w:val="00EE18B4"/>
    <w:rsid w:val="00EE1E46"/>
    <w:rsid w:val="00EE50C5"/>
    <w:rsid w:val="00EE6E4F"/>
    <w:rsid w:val="00EF1587"/>
    <w:rsid w:val="00EF170A"/>
    <w:rsid w:val="00EF414F"/>
    <w:rsid w:val="00EF438D"/>
    <w:rsid w:val="00EF617B"/>
    <w:rsid w:val="00EF69AC"/>
    <w:rsid w:val="00EF6B0F"/>
    <w:rsid w:val="00F00B91"/>
    <w:rsid w:val="00F0224E"/>
    <w:rsid w:val="00F037E5"/>
    <w:rsid w:val="00F03D08"/>
    <w:rsid w:val="00F0501C"/>
    <w:rsid w:val="00F05A3D"/>
    <w:rsid w:val="00F05AB0"/>
    <w:rsid w:val="00F07BF2"/>
    <w:rsid w:val="00F12796"/>
    <w:rsid w:val="00F15613"/>
    <w:rsid w:val="00F15CF8"/>
    <w:rsid w:val="00F20092"/>
    <w:rsid w:val="00F229D4"/>
    <w:rsid w:val="00F23A8B"/>
    <w:rsid w:val="00F24F14"/>
    <w:rsid w:val="00F30A0E"/>
    <w:rsid w:val="00F34F95"/>
    <w:rsid w:val="00F3576A"/>
    <w:rsid w:val="00F36264"/>
    <w:rsid w:val="00F434AD"/>
    <w:rsid w:val="00F43CE7"/>
    <w:rsid w:val="00F516E9"/>
    <w:rsid w:val="00F62F55"/>
    <w:rsid w:val="00F638D7"/>
    <w:rsid w:val="00F66FC4"/>
    <w:rsid w:val="00F70CBA"/>
    <w:rsid w:val="00F70DAA"/>
    <w:rsid w:val="00F76C45"/>
    <w:rsid w:val="00F83E81"/>
    <w:rsid w:val="00F853D4"/>
    <w:rsid w:val="00F90949"/>
    <w:rsid w:val="00F909D1"/>
    <w:rsid w:val="00F947CB"/>
    <w:rsid w:val="00F96001"/>
    <w:rsid w:val="00F97E65"/>
    <w:rsid w:val="00FA2B67"/>
    <w:rsid w:val="00FA578D"/>
    <w:rsid w:val="00FB0440"/>
    <w:rsid w:val="00FB0DAE"/>
    <w:rsid w:val="00FC03B1"/>
    <w:rsid w:val="00FC398F"/>
    <w:rsid w:val="00FC3E7E"/>
    <w:rsid w:val="00FD2A3F"/>
    <w:rsid w:val="00FD7DA9"/>
    <w:rsid w:val="00FE51EC"/>
    <w:rsid w:val="00FF5782"/>
    <w:rsid w:val="00FF6822"/>
    <w:rsid w:val="00FF6F0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5CAB85"/>
  <w15:chartTrackingRefBased/>
  <w15:docId w15:val="{7BCC29CB-BA2B-4322-9C32-D1C969E4C1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606A1"/>
    <w:pPr>
      <w:ind w:left="720"/>
      <w:contextualSpacing/>
    </w:pPr>
  </w:style>
  <w:style w:type="table" w:styleId="TableGrid">
    <w:name w:val="Table Grid"/>
    <w:basedOn w:val="TableNormal"/>
    <w:uiPriority w:val="39"/>
    <w:rsid w:val="001274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7681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7681C"/>
  </w:style>
  <w:style w:type="paragraph" w:styleId="Footer">
    <w:name w:val="footer"/>
    <w:basedOn w:val="Normal"/>
    <w:link w:val="FooterChar"/>
    <w:uiPriority w:val="99"/>
    <w:unhideWhenUsed/>
    <w:rsid w:val="0077681C"/>
    <w:pPr>
      <w:tabs>
        <w:tab w:val="center" w:pos="4513"/>
        <w:tab w:val="right" w:pos="9026"/>
      </w:tabs>
      <w:spacing w:after="0" w:line="240" w:lineRule="auto"/>
    </w:pPr>
  </w:style>
  <w:style w:type="character" w:customStyle="1" w:styleId="FooterChar">
    <w:name w:val="Footer Char"/>
    <w:basedOn w:val="DefaultParagraphFont"/>
    <w:link w:val="Footer"/>
    <w:uiPriority w:val="99"/>
    <w:rsid w:val="007768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83954fa-2a65-4d57-99ac-c02654c3af93" ContentTypeId="0x010100E7BD6A8A66F7CB4BBA2B02F0531791BE" PreviousValue="false"/>
</file>

<file path=customXml/item2.xml><?xml version="1.0" encoding="utf-8"?>
<ct:contentTypeSchema xmlns:ct="http://schemas.microsoft.com/office/2006/metadata/contentType" xmlns:ma="http://schemas.microsoft.com/office/2006/metadata/properties/metaAttributes" ct:_="" ma:_="" ma:contentTypeName="Review Core Document" ma:contentTypeID="0x010100E7BD6A8A66F7CB4BBA2B02F0531791BE0026A9A75CCCA16F4693F1FE45F71519DE0070EFE2794753B448BEE7BD1CA2280053" ma:contentTypeVersion="12" ma:contentTypeDescription="Parent Document Content Type for all review documents" ma:contentTypeScope="" ma:versionID="44d7f18b6d927cd3d8eeca1552447049">
  <xsd:schema xmlns:xsd="http://www.w3.org/2001/XMLSchema" xmlns:xs="http://www.w3.org/2001/XMLSchema" xmlns:p="http://schemas.microsoft.com/office/2006/metadata/properties" xmlns:ns1="http://schemas.microsoft.com/sharepoint/v3" xmlns:ns2="07a766d4-cf60-4260-9f49-242aaa07e1bd" xmlns:ns3="d23c6157-5623-4293-b83e-785d6ba7de2d" xmlns:ns4="279639a7-6863-47d8-9fbd-160fa4a8c88f" targetNamespace="http://schemas.microsoft.com/office/2006/metadata/properties" ma:root="true" ma:fieldsID="7e13860780feb65d5754f6ce047c4d1c" ns1:_="" ns2:_="" ns3:_="" ns4:_="">
    <xsd:import namespace="http://schemas.microsoft.com/sharepoint/v3"/>
    <xsd:import namespace="07a766d4-cf60-4260-9f49-242aaa07e1bd"/>
    <xsd:import namespace="d23c6157-5623-4293-b83e-785d6ba7de2d"/>
    <xsd:import namespace="279639a7-6863-47d8-9fbd-160fa4a8c88f"/>
    <xsd:element name="properties">
      <xsd:complexType>
        <xsd:sequence>
          <xsd:element name="documentManagement">
            <xsd:complexType>
              <xsd:all>
                <xsd:element ref="ns2:Retention_x0020_Period" minOccurs="0"/>
                <xsd:element ref="ns2:Retention_x0020_Date" minOccurs="0"/>
                <xsd:element ref="ns3:Review_x0020_Document_x0020_Type" minOccurs="0"/>
                <xsd:element ref="ns2:d08e702f979e48d3863205ea645082c2" minOccurs="0"/>
                <xsd:element ref="ns2:TaxCatchAll" minOccurs="0"/>
                <xsd:element ref="ns2:TaxCatchAllLabel" minOccurs="0"/>
                <xsd:element ref="ns2:AuthorityType" minOccurs="0"/>
                <xsd:element ref="ns2:ReviewType" minOccurs="0"/>
                <xsd:element ref="ns2:ReviewStage" minOccurs="0"/>
                <xsd:element ref="ns2:ReferenceYear" minOccurs="0"/>
                <xsd:element ref="ns2:ForLeadCommissionerReview" minOccurs="0"/>
                <xsd:element ref="ns1:_dlc_Exempt" minOccurs="0"/>
                <xsd:element ref="ns1:_dlc_ExpireDateSaved" minOccurs="0"/>
                <xsd:element ref="ns1:_dlc_ExpireDate" minOccurs="0"/>
                <xsd:element ref="ns2:ApprovedForCommission" minOccurs="0"/>
                <xsd:element ref="ns4:MediaServiceMetadata" minOccurs="0"/>
                <xsd:element ref="ns4:MediaServiceFastMetadata" minOccurs="0"/>
                <xsd:element ref="ns4:MediaServiceObjectDetectorVersions" minOccurs="0"/>
                <xsd:element ref="ns4:lcf76f155ced4ddcb4097134ff3c332f" minOccurs="0"/>
                <xsd:element ref="ns4:MediaServiceOCR" minOccurs="0"/>
                <xsd:element ref="ns4:MediaServiceGenerationTime" minOccurs="0"/>
                <xsd:element ref="ns4:MediaServiceEventHashCode" minOccurs="0"/>
                <xsd:element ref="ns4:MediaServiceSearchProperties" minOccurs="0"/>
                <xsd:element ref="ns4:MediaServiceDateTake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20" nillable="true" ma:displayName="Exempt from Policy" ma:hidden="true" ma:internalName="_dlc_Exempt" ma:readOnly="true">
      <xsd:simpleType>
        <xsd:restriction base="dms:Unknown"/>
      </xsd:simpleType>
    </xsd:element>
    <xsd:element name="_dlc_ExpireDateSaved" ma:index="21" nillable="true" ma:displayName="Original Expiration Date" ma:hidden="true" ma:internalName="_dlc_ExpireDateSaved" ma:readOnly="true">
      <xsd:simpleType>
        <xsd:restriction base="dms:DateTime"/>
      </xsd:simpleType>
    </xsd:element>
    <xsd:element name="_dlc_ExpireDate" ma:index="22" nillable="true" ma:displayName="Expiration Date" ma:hidden="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07a766d4-cf60-4260-9f49-242aaa07e1bd" elementFormDefault="qualified">
    <xsd:import namespace="http://schemas.microsoft.com/office/2006/documentManagement/types"/>
    <xsd:import namespace="http://schemas.microsoft.com/office/infopath/2007/PartnerControls"/>
    <xsd:element name="Retention_x0020_Period" ma:index="8" nillable="true" ma:displayName="Retention Period" ma:default="7 years" ma:format="Dropdown" ma:internalName="Retention_x0020_Period">
      <xsd:simpleType>
        <xsd:restriction base="dms:Choice">
          <xsd:enumeration value="1 year"/>
          <xsd:enumeration value="2 years"/>
          <xsd:enumeration value="5 years"/>
          <xsd:enumeration value="7 years"/>
          <xsd:enumeration value="10 years"/>
          <xsd:enumeration value="Forever"/>
        </xsd:restriction>
      </xsd:simpleType>
    </xsd:element>
    <xsd:element name="Retention_x0020_Date" ma:index="9" nillable="true" ma:displayName="Retention Date" ma:format="DateOnly" ma:internalName="Retention_x0020_Date">
      <xsd:simpleType>
        <xsd:restriction base="dms:DateTime"/>
      </xsd:simpleType>
    </xsd:element>
    <xsd:element name="d08e702f979e48d3863205ea645082c2" ma:index="11" nillable="true" ma:taxonomy="true" ma:internalName="d08e702f979e48d3863205ea645082c2" ma:taxonomyFieldName="AuthorityName" ma:displayName="Authority Name" ma:default="" ma:fieldId="{d08e702f-979e-48d3-8632-05ea645082c2}" ma:sspId="383954fa-2a65-4d57-99ac-c02654c3af93" ma:termSetId="03d472b9-8750-4dc0-849b-744119b6ca63"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6f04521f-637e-4e23-8669-6f9fed0d6df7}" ma:internalName="TaxCatchAll" ma:showField="CatchAllData" ma:web="d23c6157-5623-4293-b83e-785d6ba7de2d">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6f04521f-637e-4e23-8669-6f9fed0d6df7}" ma:internalName="TaxCatchAllLabel" ma:readOnly="true" ma:showField="CatchAllDataLabel" ma:web="d23c6157-5623-4293-b83e-785d6ba7de2d">
      <xsd:complexType>
        <xsd:complexContent>
          <xsd:extension base="dms:MultiChoiceLookup">
            <xsd:sequence>
              <xsd:element name="Value" type="dms:Lookup" maxOccurs="unbounded" minOccurs="0" nillable="true"/>
            </xsd:sequence>
          </xsd:extension>
        </xsd:complexContent>
      </xsd:complexType>
    </xsd:element>
    <xsd:element name="AuthorityType" ma:index="15" nillable="true" ma:displayName="Authority Type" ma:format="Dropdown" ma:internalName="AuthorityType" ma:readOnly="false">
      <xsd:simpleType>
        <xsd:restriction base="dms:Choice">
          <xsd:enumeration value="County Council"/>
          <xsd:enumeration value="District Council"/>
          <xsd:enumeration value="Unitary County"/>
          <xsd:enumeration value="Unitary District"/>
          <xsd:enumeration value="London Borough"/>
          <xsd:enumeration value="Metropolitan District"/>
        </xsd:restriction>
      </xsd:simpleType>
    </xsd:element>
    <xsd:element name="ReviewType" ma:index="16" nillable="true" ma:displayName="Review Type" ma:format="Dropdown" ma:indexed="true" ma:internalName="ReviewType" ma:readOnly="false">
      <xsd:simpleType>
        <xsd:restriction base="dms:Choice">
          <xsd:enumeration value="Intervention"/>
          <xsd:enumeration value="Request"/>
          <xsd:enumeration value="Intervention &amp; Request"/>
          <xsd:enumeration value="PER"/>
          <xsd:enumeration value="PER &amp; Intervention"/>
          <xsd:enumeration value="PER &amp; Request"/>
          <xsd:enumeration value="PER, Intervention &amp; Request"/>
        </xsd:restriction>
      </xsd:simpleType>
    </xsd:element>
    <xsd:element name="ReviewStage" ma:index="17" nillable="true" ma:displayName="Review Stage" ma:format="Dropdown" ma:internalName="ReviewStage" ma:readOnly="false">
      <xsd:simpleType>
        <xsd:restriction base="dms:Choice">
          <xsd:enumeration value="Preliminary"/>
          <xsd:enumeration value="Council Size"/>
          <xsd:enumeration value="Draft Recommendations"/>
          <xsd:enumeration value="Final Recommendations"/>
          <xsd:enumeration value="Order"/>
        </xsd:restriction>
      </xsd:simpleType>
    </xsd:element>
    <xsd:element name="ReferenceYear" ma:index="18" nillable="true" ma:displayName="Reference Year" ma:format="Dropdown" ma:internalName="ReferenceYear">
      <xsd:simpleType>
        <xsd:restriction base="dms:Choice">
          <xsd:enumeration value="2014"/>
          <xsd:enumeration value="2015"/>
          <xsd:enumeration value="2016"/>
          <xsd:enumeration value="2017"/>
          <xsd:enumeration value="2018"/>
          <xsd:enumeration value="2019"/>
          <xsd:enumeration value="2020"/>
          <xsd:enumeration value="2021"/>
          <xsd:enumeration value="2022"/>
          <xsd:enumeration value="2023"/>
          <xsd:enumeration value="2024"/>
          <xsd:enumeration value="2025"/>
          <xsd:enumeration value="2026"/>
          <xsd:enumeration value="2027"/>
          <xsd:enumeration value="2028"/>
          <xsd:enumeration value="2029"/>
          <xsd:enumeration value="2030"/>
        </xsd:restriction>
      </xsd:simpleType>
    </xsd:element>
    <xsd:element name="ForLeadCommissionerReview" ma:index="19" nillable="true" ma:displayName="For Lead Commissioner Review" ma:default="0" ma:internalName="ForLeadCommissionerReview">
      <xsd:simpleType>
        <xsd:restriction base="dms:Boolean"/>
      </xsd:simpleType>
    </xsd:element>
    <xsd:element name="ApprovedForCommission" ma:index="23" nillable="true" ma:displayName="Approved For Commission" ma:default="0" ma:internalName="ApprovedForCommission">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23c6157-5623-4293-b83e-785d6ba7de2d" elementFormDefault="qualified">
    <xsd:import namespace="http://schemas.microsoft.com/office/2006/documentManagement/types"/>
    <xsd:import namespace="http://schemas.microsoft.com/office/infopath/2007/PartnerControls"/>
    <xsd:element name="Review_x0020_Document_x0020_Type" ma:index="10" nillable="true" ma:displayName="Review Document Type" ma:format="Dropdown" ma:internalName="Review_x0020_Document_x0020_Type">
      <xsd:simpleType>
        <xsd:restriction base="dms:Choice">
          <xsd:enumeration value="Audit Trail - Draft Recom"/>
          <xsd:enumeration value="Briefing notes"/>
          <xsd:enumeration value="Checklist"/>
          <xsd:enumeration value="Correspondence"/>
          <xsd:enumeration value="Council Size Report"/>
          <xsd:enumeration value="Draft Recom Mapping"/>
          <xsd:enumeration value="Draft Recom Report"/>
          <xsd:enumeration value="Electorate Form"/>
          <xsd:enumeration value="General Information"/>
          <xsd:enumeration value="Launch"/>
          <xsd:enumeration value="Launch"/>
          <xsd:enumeration value="Meeting Minutes"/>
          <xsd:enumeration value="Pen Portrait"/>
          <xsd:enumeration value="Preliminary Correspondence"/>
          <xsd:enumeration value="Preliminary Mapping"/>
          <xsd:enumeration value="Press Cutting"/>
          <xsd:enumeration value="Requests for Add Info"/>
          <xsd:enumeration value="Review Form"/>
          <xsd:enumeration value="Scheme Development"/>
          <xsd:enumeration value="Submissions - Council Size Stage"/>
          <xsd:enumeration value="Submissions - Warding Stage"/>
        </xsd:restriction>
      </xsd:simpleType>
    </xsd:element>
    <xsd:element name="SharedWithUsers" ma:index="3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79639a7-6863-47d8-9fbd-160fa4a8c88f" elementFormDefault="qualified">
    <xsd:import namespace="http://schemas.microsoft.com/office/2006/documentManagement/types"/>
    <xsd:import namespace="http://schemas.microsoft.com/office/infopath/2007/PartnerControls"/>
    <xsd:element name="MediaServiceMetadata" ma:index="24" nillable="true" ma:displayName="MediaServiceMetadata" ma:hidden="true" ma:internalName="MediaServiceMetadata" ma:readOnly="true">
      <xsd:simpleType>
        <xsd:restriction base="dms:Note"/>
      </xsd:simpleType>
    </xsd:element>
    <xsd:element name="MediaServiceFastMetadata" ma:index="25" nillable="true" ma:displayName="MediaServiceFastMetadata" ma:hidden="true" ma:internalName="MediaServiceFastMetadata" ma:readOnly="true">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83954fa-2a65-4d57-99ac-c02654c3af93"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SearchProperties" ma:index="32" nillable="true" ma:displayName="MediaServiceSearchProperties" ma:hidden="true" ma:internalName="MediaServiceSearchProperties" ma:readOnly="true">
      <xsd:simpleType>
        <xsd:restriction base="dms:Note"/>
      </xsd:simpleType>
    </xsd:element>
    <xsd:element name="MediaServiceDateTaken" ma:index="33"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ReviewType xmlns="07a766d4-cf60-4260-9f49-242aaa07e1bd">PER</ReviewType>
    <lcf76f155ced4ddcb4097134ff3c332f xmlns="279639a7-6863-47d8-9fbd-160fa4a8c88f">
      <Terms xmlns="http://schemas.microsoft.com/office/infopath/2007/PartnerControls"/>
    </lcf76f155ced4ddcb4097134ff3c332f>
    <TaxCatchAll xmlns="07a766d4-cf60-4260-9f49-242aaa07e1bd">
      <Value>302</Value>
    </TaxCatchAll>
    <AuthorityType xmlns="07a766d4-cf60-4260-9f49-242aaa07e1bd">Unitary District</AuthorityType>
    <d08e702f979e48d3863205ea645082c2 xmlns="07a766d4-cf60-4260-9f49-242aaa07e1bd">
      <Terms xmlns="http://schemas.microsoft.com/office/infopath/2007/PartnerControls">
        <TermInfo xmlns="http://schemas.microsoft.com/office/infopath/2007/PartnerControls">
          <TermName xmlns="http://schemas.microsoft.com/office/infopath/2007/PartnerControls">Thurrock</TermName>
          <TermId xmlns="http://schemas.microsoft.com/office/infopath/2007/PartnerControls">0e308db4-013a-427e-81f3-0957c7d87824</TermId>
        </TermInfo>
      </Terms>
    </d08e702f979e48d3863205ea645082c2>
    <ApprovedForCommission xmlns="07a766d4-cf60-4260-9f49-242aaa07e1bd">false</ApprovedForCommission>
    <ReferenceYear xmlns="07a766d4-cf60-4260-9f49-242aaa07e1bd">2025</ReferenceYear>
    <Retention_x0020_Period xmlns="07a766d4-cf60-4260-9f49-242aaa07e1bd">7 years</Retention_x0020_Period>
    <ForLeadCommissionerReview xmlns="07a766d4-cf60-4260-9f49-242aaa07e1bd">false</ForLeadCommissionerReview>
    <Review_x0020_Document_x0020_Type xmlns="d23c6157-5623-4293-b83e-785d6ba7de2d" xsi:nil="true"/>
    <Retention_x0020_Date xmlns="07a766d4-cf60-4260-9f49-242aaa07e1bd" xsi:nil="true"/>
    <ReviewStage xmlns="07a766d4-cf60-4260-9f49-242aaa07e1b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spe:Receivers>
</file>

<file path=customXml/item6.xml><?xml version="1.0" encoding="utf-8"?>
<?mso-contentType ?>
<p:Policy xmlns:p="office.server.policy" id="" local="true">
  <p:Name>Review Core Document</p:Name>
  <p:Description/>
  <p:Statement/>
  <p:PolicyItems>
    <p:PolicyItem featureId="Microsoft.Office.RecordsManagement.PolicyFeatures.Expiration" staticId="0x010100E7BD6A8A66F7CB4BBA2B02F0531791BE0026A9A75CCCA16F4693F1FE45F71519DE|-58849956" UniqueId="8cad2623-c1ed-4a1b-9341-790b67585d0b">
      <p:Name>Retention</p:Name>
      <p:Description>Automatic scheduling of content for processing, and performing a retention action on content that has reached its due date.</p:Description>
      <p:CustomData>
        <Schedules nextStageId="2">
          <Schedule type="Default">
            <stages>
              <data stageId="1">
                <formula id="Microsoft.Office.RecordsManagement.PolicyFeatures.Expiration.Formula.BuiltIn">
                  <number>0</number>
                  <property>Retention_x0020_Date</property>
                  <propertyId>3208b7c8-8d11-4606-b733-d646bb07a38f</propertyId>
                  <period>days</period>
                </formula>
                <action type="action" id="Microsoft.Office.RecordsManagement.PolicyFeatures.Expiration.Action.MoveToRecycleBin"/>
              </data>
            </stages>
          </Schedule>
        </Schedules>
      </p:CustomData>
    </p:PolicyItem>
  </p:PolicyItems>
</p:Policy>
</file>

<file path=customXml/itemProps1.xml><?xml version="1.0" encoding="utf-8"?>
<ds:datastoreItem xmlns:ds="http://schemas.openxmlformats.org/officeDocument/2006/customXml" ds:itemID="{1B486E0D-606D-45B2-BE3F-87C3070488C8}">
  <ds:schemaRefs>
    <ds:schemaRef ds:uri="Microsoft.SharePoint.Taxonomy.ContentTypeSync"/>
  </ds:schemaRefs>
</ds:datastoreItem>
</file>

<file path=customXml/itemProps2.xml><?xml version="1.0" encoding="utf-8"?>
<ds:datastoreItem xmlns:ds="http://schemas.openxmlformats.org/officeDocument/2006/customXml" ds:itemID="{F1CD1C15-7820-413F-A1C4-36B1F5A44B88}">
  <ds:schemaRefs>
    <ds:schemaRef ds:uri="http://schemas.microsoft.com/office/2006/metadata/contentType"/>
    <ds:schemaRef ds:uri="http://schemas.microsoft.com/office/2006/metadata/properties/metaAttributes"/>
    <ds:schemaRef ds:uri="http://www.w3.org/2000/xmlns/"/>
    <ds:schemaRef ds:uri="http://www.w3.org/2001/XMLSchema"/>
    <ds:schemaRef ds:uri="http://schemas.microsoft.com/sharepoint/v3"/>
    <ds:schemaRef ds:uri="07a766d4-cf60-4260-9f49-242aaa07e1bd"/>
    <ds:schemaRef ds:uri="d23c6157-5623-4293-b83e-785d6ba7de2d"/>
    <ds:schemaRef ds:uri="279639a7-6863-47d8-9fbd-160fa4a8c88f"/>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E33F416-BA66-4C2A-A28E-9CEE6C8E94E4}">
  <ds:schemaRefs>
    <ds:schemaRef ds:uri="http://schemas.microsoft.com/office/2006/metadata/properties"/>
    <ds:schemaRef ds:uri="http://www.w3.org/2000/xmlns/"/>
    <ds:schemaRef ds:uri="07a766d4-cf60-4260-9f49-242aaa07e1bd"/>
    <ds:schemaRef ds:uri="279639a7-6863-47d8-9fbd-160fa4a8c88f"/>
    <ds:schemaRef ds:uri="http://schemas.microsoft.com/office/infopath/2007/PartnerControls"/>
    <ds:schemaRef ds:uri="d23c6157-5623-4293-b83e-785d6ba7de2d"/>
    <ds:schemaRef ds:uri="http://www.w3.org/2001/XMLSchema-instance"/>
  </ds:schemaRefs>
</ds:datastoreItem>
</file>

<file path=customXml/itemProps4.xml><?xml version="1.0" encoding="utf-8"?>
<ds:datastoreItem xmlns:ds="http://schemas.openxmlformats.org/officeDocument/2006/customXml" ds:itemID="{69D81B83-4D37-4EDB-875C-35917724C0F6}">
  <ds:schemaRefs>
    <ds:schemaRef ds:uri="http://schemas.microsoft.com/sharepoint/v3/contenttype/forms"/>
  </ds:schemaRefs>
</ds:datastoreItem>
</file>

<file path=customXml/itemProps5.xml><?xml version="1.0" encoding="utf-8"?>
<ds:datastoreItem xmlns:ds="http://schemas.openxmlformats.org/officeDocument/2006/customXml" ds:itemID="{248C7599-A294-40CF-B0E6-422213BFAE2D}">
  <ds:schemaRefs>
    <ds:schemaRef ds:uri="http://schemas.microsoft.com/sharepoint/events"/>
    <ds:schemaRef ds:uri="http://www.w3.org/2000/xmlns/"/>
  </ds:schemaRefs>
</ds:datastoreItem>
</file>

<file path=customXml/itemProps6.xml><?xml version="1.0" encoding="utf-8"?>
<ds:datastoreItem xmlns:ds="http://schemas.openxmlformats.org/officeDocument/2006/customXml" ds:itemID="{AB6336F3-FEC8-4F9B-845E-1573AB4FD5DC}">
  <ds:schemaRefs>
    <ds:schemaRef ds:uri="office.server.polic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7886</Words>
  <Characters>44952</Characters>
  <Application>Microsoft Office Word</Application>
  <DocSecurity>4</DocSecurity>
  <Lines>374</Lines>
  <Paragraphs>105</Paragraphs>
  <ScaleCrop>false</ScaleCrop>
  <HeadingPairs>
    <vt:vector size="2" baseType="variant">
      <vt:variant>
        <vt:lpstr>Title</vt:lpstr>
      </vt:variant>
      <vt:variant>
        <vt:i4>1</vt:i4>
      </vt:variant>
    </vt:vector>
  </HeadingPairs>
  <TitlesOfParts>
    <vt:vector size="1" baseType="lpstr">
      <vt:lpstr/>
    </vt:vector>
  </TitlesOfParts>
  <Company>Thurrock Council</Company>
  <LinksUpToDate>false</LinksUpToDate>
  <CharactersWithSpaces>52733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Hatch, Jacob</dc:creator>
  <cp:keywords/>
  <dc:description/>
  <cp:lastModifiedBy>Scallan, Andrew</cp:lastModifiedBy>
  <cp:revision>3</cp:revision>
  <dcterms:created xsi:type="dcterms:W3CDTF">2024-04-01T04:28:00Z</dcterms:created>
  <dcterms:modified xsi:type="dcterms:W3CDTF">2024-05-15T21:30:00Z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policyId">
    <vt:lpwstr>0x010100E7BD6A8A66F7CB4BBA2B02F0531791BE0026A9A75CCCA16F4693F1FE45F71519DE|-58849956</vt:lpwstr>
  </property>
  <property fmtid="{D5CDD505-2E9C-101B-9397-08002B2CF9AE}" pid="3" name="MediaServiceImageTags">
    <vt:lpwstr/>
  </property>
  <property fmtid="{D5CDD505-2E9C-101B-9397-08002B2CF9AE}" pid="4" name="ContentTypeId">
    <vt:lpwstr>0x010100E7BD6A8A66F7CB4BBA2B02F0531791BE0026A9A75CCCA16F4693F1FE45F71519DE0070EFE2794753B448BEE7BD1CA2280053</vt:lpwstr>
  </property>
  <property fmtid="{D5CDD505-2E9C-101B-9397-08002B2CF9AE}" pid="5" name="ItemRetentionFormula">
    <vt:lpwstr>&lt;formula id="Microsoft.Office.RecordsManagement.PolicyFeatures.Expiration.Formula.BuiltIn"&gt;&lt;number&gt;0&lt;/number&gt;&lt;property&gt;Retention_x005f_x0020_Date&lt;/property&gt;&lt;propertyId&gt;3208b7c8-8d11-4606-b733-d646bb07a38f&lt;/propertyId&gt;&lt;period&gt;days&lt;/period&gt;&lt;/formula&gt;</vt:lpwstr>
  </property>
  <property fmtid="{D5CDD505-2E9C-101B-9397-08002B2CF9AE}" pid="6" name="AuthorityName">
    <vt:lpwstr>302;#Thurrock|0e308db4-013a-427e-81f3-0957c7d87824</vt:lpwstr>
  </property>
</Properties>
</file>