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BB224" w14:textId="365D5D6A" w:rsidR="006F4CD3" w:rsidRPr="00CC76BC" w:rsidRDefault="0058402A" w:rsidP="00BE272B">
      <w:pPr>
        <w:rPr>
          <w:rFonts w:ascii="Arial" w:hAnsi="Arial" w:cs="Arial"/>
          <w:b/>
        </w:rPr>
      </w:pPr>
      <w:r w:rsidRPr="00CC76BC">
        <w:rPr>
          <w:rFonts w:ascii="Arial" w:hAnsi="Arial" w:cs="Arial"/>
          <w:noProof/>
          <w:sz w:val="28"/>
        </w:rPr>
        <w:drawing>
          <wp:anchor distT="0" distB="0" distL="114300" distR="114300" simplePos="0" relativeHeight="251658240" behindDoc="0" locked="0" layoutInCell="1" allowOverlap="1" wp14:anchorId="6D40BC45" wp14:editId="142AC4DC">
            <wp:simplePos x="0" y="0"/>
            <wp:positionH relativeFrom="margin">
              <wp:posOffset>2940685</wp:posOffset>
            </wp:positionH>
            <wp:positionV relativeFrom="paragraph">
              <wp:posOffset>0</wp:posOffset>
            </wp:positionV>
            <wp:extent cx="3200400" cy="114871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1148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4021" w:rsidRPr="00CC76BC">
        <w:rPr>
          <w:rFonts w:ascii="Arial" w:hAnsi="Arial" w:cs="Arial"/>
          <w:b/>
          <w:sz w:val="28"/>
        </w:rPr>
        <w:t>E</w:t>
      </w:r>
      <w:r w:rsidR="006F4CD3" w:rsidRPr="00CC76BC">
        <w:rPr>
          <w:rFonts w:ascii="Arial" w:hAnsi="Arial" w:cs="Arial"/>
          <w:b/>
          <w:sz w:val="28"/>
        </w:rPr>
        <w:t>xternal Complaints Procedure</w:t>
      </w:r>
    </w:p>
    <w:p w14:paraId="387DD476" w14:textId="4800EA73" w:rsidR="006F4CD3" w:rsidRPr="00CC76BC" w:rsidRDefault="006F4CD3" w:rsidP="006F4CD3">
      <w:pPr>
        <w:pStyle w:val="tableheading"/>
        <w:rPr>
          <w:rFonts w:cs="Arial"/>
          <w:sz w:val="24"/>
          <w:szCs w:val="24"/>
        </w:rPr>
      </w:pPr>
    </w:p>
    <w:p w14:paraId="640F1CC0" w14:textId="77777777" w:rsidR="007C0417" w:rsidRDefault="007C0417" w:rsidP="006F4CD3">
      <w:pPr>
        <w:pStyle w:val="tableheading"/>
        <w:rPr>
          <w:rFonts w:cs="Arial"/>
          <w:sz w:val="24"/>
          <w:szCs w:val="24"/>
        </w:rPr>
      </w:pPr>
    </w:p>
    <w:p w14:paraId="3786650B" w14:textId="77777777" w:rsidR="007C0417" w:rsidRDefault="007C0417" w:rsidP="006F4CD3">
      <w:pPr>
        <w:pStyle w:val="tableheading"/>
        <w:rPr>
          <w:rFonts w:cs="Arial"/>
          <w:sz w:val="24"/>
          <w:szCs w:val="24"/>
        </w:rPr>
      </w:pPr>
    </w:p>
    <w:p w14:paraId="5202C9C4" w14:textId="0E0C9C0A" w:rsidR="007C0417" w:rsidRPr="00CC76BC" w:rsidRDefault="006F4CD3" w:rsidP="006F4CD3">
      <w:pPr>
        <w:pStyle w:val="tableheading"/>
        <w:rPr>
          <w:rFonts w:cs="Arial"/>
          <w:sz w:val="24"/>
          <w:szCs w:val="24"/>
        </w:rPr>
      </w:pPr>
      <w:r w:rsidRPr="00CC76BC">
        <w:rPr>
          <w:rFonts w:cs="Arial"/>
          <w:sz w:val="24"/>
          <w:szCs w:val="24"/>
        </w:rPr>
        <w:t>Document status</w:t>
      </w:r>
    </w:p>
    <w:tbl>
      <w:tblPr>
        <w:tblpPr w:leftFromText="180" w:rightFromText="180" w:vertAnchor="text" w:horzAnchor="margin" w:tblpY="178"/>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1"/>
        <w:gridCol w:w="6172"/>
      </w:tblGrid>
      <w:tr w:rsidR="006F4CD3" w:rsidRPr="00CC76BC" w14:paraId="713057E4" w14:textId="77777777" w:rsidTr="00CC76BC">
        <w:tc>
          <w:tcPr>
            <w:tcW w:w="1572" w:type="pct"/>
            <w:shd w:val="clear" w:color="auto" w:fill="D9D9D9"/>
            <w:vAlign w:val="center"/>
          </w:tcPr>
          <w:p w14:paraId="6AE4003B" w14:textId="77777777" w:rsidR="006F4CD3" w:rsidRPr="00CC76BC" w:rsidRDefault="006F4CD3" w:rsidP="006F4CD3">
            <w:pPr>
              <w:pStyle w:val="TableText"/>
              <w:rPr>
                <w:rFonts w:cs="Arial"/>
                <w:b/>
                <w:sz w:val="24"/>
                <w:szCs w:val="24"/>
              </w:rPr>
            </w:pPr>
            <w:r w:rsidRPr="00CC76BC">
              <w:rPr>
                <w:rFonts w:cs="Arial"/>
                <w:b/>
                <w:sz w:val="24"/>
                <w:szCs w:val="24"/>
              </w:rPr>
              <w:t>Abstract</w:t>
            </w:r>
          </w:p>
        </w:tc>
        <w:tc>
          <w:tcPr>
            <w:tcW w:w="3428" w:type="pct"/>
          </w:tcPr>
          <w:p w14:paraId="47E9D8D6" w14:textId="7CA1FE98" w:rsidR="006F4CD3" w:rsidRPr="00CC76BC" w:rsidRDefault="006F4CD3" w:rsidP="006F4CD3">
            <w:pPr>
              <w:rPr>
                <w:rFonts w:ascii="Arial" w:hAnsi="Arial" w:cs="Arial"/>
              </w:rPr>
            </w:pPr>
            <w:r w:rsidRPr="00CC76BC">
              <w:rPr>
                <w:rFonts w:ascii="Arial" w:hAnsi="Arial" w:cs="Arial"/>
              </w:rPr>
              <w:t xml:space="preserve">This document outlines LGBCE’s approach to handling complaints about our performance and service delivery </w:t>
            </w:r>
            <w:r w:rsidR="00B905CF" w:rsidRPr="00CC76BC">
              <w:rPr>
                <w:rFonts w:ascii="Arial" w:hAnsi="Arial" w:cs="Arial"/>
              </w:rPr>
              <w:t>to</w:t>
            </w:r>
            <w:r w:rsidRPr="00CC76BC">
              <w:rPr>
                <w:rFonts w:ascii="Arial" w:hAnsi="Arial" w:cs="Arial"/>
              </w:rPr>
              <w:t xml:space="preserve"> help us achieve higher standards.</w:t>
            </w:r>
          </w:p>
        </w:tc>
      </w:tr>
      <w:tr w:rsidR="006F4CD3" w:rsidRPr="00CC76BC" w14:paraId="673F759E" w14:textId="77777777" w:rsidTr="00CC76BC">
        <w:tc>
          <w:tcPr>
            <w:tcW w:w="1572" w:type="pct"/>
            <w:shd w:val="clear" w:color="auto" w:fill="D9D9D9"/>
            <w:vAlign w:val="center"/>
          </w:tcPr>
          <w:p w14:paraId="66A8B0F9" w14:textId="77777777" w:rsidR="006F4CD3" w:rsidRPr="00CC76BC" w:rsidRDefault="006F4CD3" w:rsidP="006F4CD3">
            <w:pPr>
              <w:pStyle w:val="TableText"/>
              <w:rPr>
                <w:rFonts w:cs="Arial"/>
                <w:b/>
                <w:sz w:val="24"/>
                <w:szCs w:val="24"/>
              </w:rPr>
            </w:pPr>
            <w:r w:rsidRPr="00CC76BC">
              <w:rPr>
                <w:rFonts w:cs="Arial"/>
                <w:b/>
                <w:sz w:val="24"/>
                <w:szCs w:val="24"/>
              </w:rPr>
              <w:t>Date Issued</w:t>
            </w:r>
          </w:p>
        </w:tc>
        <w:tc>
          <w:tcPr>
            <w:tcW w:w="3428" w:type="pct"/>
          </w:tcPr>
          <w:p w14:paraId="709A3711" w14:textId="23816E28" w:rsidR="006F4CD3" w:rsidRPr="00CC76BC" w:rsidRDefault="0064351B" w:rsidP="006F4CD3">
            <w:pPr>
              <w:rPr>
                <w:rFonts w:ascii="Arial" w:hAnsi="Arial" w:cs="Arial"/>
              </w:rPr>
            </w:pPr>
            <w:r>
              <w:rPr>
                <w:rFonts w:ascii="Arial" w:hAnsi="Arial" w:cs="Arial"/>
              </w:rPr>
              <w:t xml:space="preserve"> November 2021</w:t>
            </w:r>
          </w:p>
        </w:tc>
      </w:tr>
      <w:tr w:rsidR="006F4CD3" w:rsidRPr="00CC76BC" w14:paraId="6C083C38" w14:textId="77777777" w:rsidTr="00CC76BC">
        <w:tc>
          <w:tcPr>
            <w:tcW w:w="1572" w:type="pct"/>
            <w:shd w:val="clear" w:color="auto" w:fill="D9D9D9"/>
            <w:vAlign w:val="center"/>
          </w:tcPr>
          <w:p w14:paraId="089024B7" w14:textId="77777777" w:rsidR="006F4CD3" w:rsidRPr="00CC76BC" w:rsidRDefault="006F4CD3" w:rsidP="006F4CD3">
            <w:pPr>
              <w:pStyle w:val="TableText"/>
              <w:rPr>
                <w:rFonts w:cs="Arial"/>
                <w:b/>
                <w:sz w:val="24"/>
                <w:szCs w:val="24"/>
              </w:rPr>
            </w:pPr>
            <w:r w:rsidRPr="00CC76BC">
              <w:rPr>
                <w:rFonts w:cs="Arial"/>
                <w:b/>
                <w:sz w:val="24"/>
                <w:szCs w:val="24"/>
              </w:rPr>
              <w:t>Version and status</w:t>
            </w:r>
          </w:p>
        </w:tc>
        <w:tc>
          <w:tcPr>
            <w:tcW w:w="3428" w:type="pct"/>
          </w:tcPr>
          <w:p w14:paraId="1CDD2CB1" w14:textId="3CB9711E" w:rsidR="006F4CD3" w:rsidRPr="00CC76BC" w:rsidRDefault="006F4CD3" w:rsidP="006F4CD3">
            <w:pPr>
              <w:rPr>
                <w:rFonts w:ascii="Arial" w:hAnsi="Arial" w:cs="Arial"/>
              </w:rPr>
            </w:pPr>
            <w:r w:rsidRPr="00CC76BC">
              <w:rPr>
                <w:rFonts w:ascii="Arial" w:hAnsi="Arial" w:cs="Arial"/>
              </w:rPr>
              <w:t>V</w:t>
            </w:r>
            <w:r w:rsidR="00757BE3" w:rsidRPr="00CC76BC">
              <w:rPr>
                <w:rFonts w:ascii="Arial" w:hAnsi="Arial" w:cs="Arial"/>
              </w:rPr>
              <w:t>3</w:t>
            </w:r>
            <w:r w:rsidRPr="00CC76BC">
              <w:rPr>
                <w:rFonts w:ascii="Arial" w:hAnsi="Arial" w:cs="Arial"/>
              </w:rPr>
              <w:t>.</w:t>
            </w:r>
            <w:r w:rsidR="0064351B">
              <w:rPr>
                <w:rFonts w:ascii="Arial" w:hAnsi="Arial" w:cs="Arial"/>
              </w:rPr>
              <w:t>1</w:t>
            </w:r>
          </w:p>
        </w:tc>
      </w:tr>
      <w:tr w:rsidR="006F4CD3" w:rsidRPr="00CC76BC" w14:paraId="1F01B1ED" w14:textId="77777777" w:rsidTr="00CC76BC">
        <w:tc>
          <w:tcPr>
            <w:tcW w:w="1572" w:type="pct"/>
            <w:shd w:val="clear" w:color="auto" w:fill="D9D9D9"/>
            <w:vAlign w:val="center"/>
          </w:tcPr>
          <w:p w14:paraId="12FB19D9" w14:textId="77777777" w:rsidR="006F4CD3" w:rsidRPr="00CC76BC" w:rsidRDefault="006F4CD3" w:rsidP="006F4CD3">
            <w:pPr>
              <w:pStyle w:val="TableText"/>
              <w:rPr>
                <w:rFonts w:cs="Arial"/>
                <w:b/>
                <w:sz w:val="24"/>
                <w:szCs w:val="24"/>
              </w:rPr>
            </w:pPr>
            <w:r w:rsidRPr="00CC76BC">
              <w:rPr>
                <w:rFonts w:cs="Arial"/>
                <w:b/>
                <w:sz w:val="24"/>
                <w:szCs w:val="24"/>
              </w:rPr>
              <w:t>Revision Frequency</w:t>
            </w:r>
          </w:p>
        </w:tc>
        <w:tc>
          <w:tcPr>
            <w:tcW w:w="3428" w:type="pct"/>
          </w:tcPr>
          <w:p w14:paraId="461B43B8" w14:textId="77777777" w:rsidR="006F4CD3" w:rsidRPr="00CC76BC" w:rsidRDefault="006F4CD3" w:rsidP="006F4CD3">
            <w:pPr>
              <w:pStyle w:val="TableText"/>
              <w:rPr>
                <w:rFonts w:cs="Arial"/>
                <w:sz w:val="24"/>
                <w:szCs w:val="24"/>
              </w:rPr>
            </w:pPr>
            <w:r w:rsidRPr="00CC76BC">
              <w:rPr>
                <w:rFonts w:cs="Arial"/>
                <w:sz w:val="24"/>
                <w:szCs w:val="24"/>
              </w:rPr>
              <w:t>Every Two Years</w:t>
            </w:r>
          </w:p>
        </w:tc>
      </w:tr>
      <w:tr w:rsidR="006F4CD3" w:rsidRPr="00CC76BC" w14:paraId="41AD85F6" w14:textId="77777777" w:rsidTr="00CC76BC">
        <w:tc>
          <w:tcPr>
            <w:tcW w:w="1572" w:type="pct"/>
            <w:shd w:val="clear" w:color="auto" w:fill="D9D9D9"/>
            <w:vAlign w:val="center"/>
          </w:tcPr>
          <w:p w14:paraId="1F13A0E6" w14:textId="77777777" w:rsidR="006F4CD3" w:rsidRPr="00CC76BC" w:rsidRDefault="006F4CD3" w:rsidP="006F4CD3">
            <w:pPr>
              <w:pStyle w:val="TableText"/>
              <w:rPr>
                <w:rFonts w:cs="Arial"/>
                <w:b/>
                <w:sz w:val="24"/>
                <w:szCs w:val="24"/>
              </w:rPr>
            </w:pPr>
            <w:r w:rsidRPr="00CC76BC">
              <w:rPr>
                <w:rFonts w:cs="Arial"/>
                <w:b/>
                <w:sz w:val="24"/>
                <w:szCs w:val="24"/>
              </w:rPr>
              <w:t>Owner</w:t>
            </w:r>
          </w:p>
        </w:tc>
        <w:tc>
          <w:tcPr>
            <w:tcW w:w="3428" w:type="pct"/>
          </w:tcPr>
          <w:p w14:paraId="4F105C30" w14:textId="32F9B9B0" w:rsidR="006F4CD3" w:rsidRPr="00CC76BC" w:rsidRDefault="006F4CD3" w:rsidP="006F4CD3">
            <w:pPr>
              <w:pStyle w:val="TableText"/>
              <w:rPr>
                <w:rFonts w:cs="Arial"/>
                <w:sz w:val="24"/>
                <w:szCs w:val="24"/>
              </w:rPr>
            </w:pPr>
            <w:r w:rsidRPr="00CC76BC">
              <w:rPr>
                <w:rFonts w:cs="Arial"/>
                <w:sz w:val="24"/>
                <w:szCs w:val="24"/>
              </w:rPr>
              <w:t>Lynn Ingram</w:t>
            </w:r>
          </w:p>
        </w:tc>
      </w:tr>
      <w:tr w:rsidR="006F4CD3" w:rsidRPr="00CC76BC" w14:paraId="4DB26FBB" w14:textId="77777777" w:rsidTr="00CC76BC">
        <w:tc>
          <w:tcPr>
            <w:tcW w:w="1572" w:type="pct"/>
            <w:shd w:val="clear" w:color="auto" w:fill="D9D9D9"/>
            <w:vAlign w:val="center"/>
          </w:tcPr>
          <w:p w14:paraId="38F9171E" w14:textId="77777777" w:rsidR="006F4CD3" w:rsidRPr="00CC76BC" w:rsidRDefault="006F4CD3" w:rsidP="006F4CD3">
            <w:pPr>
              <w:pStyle w:val="TableText"/>
              <w:rPr>
                <w:rFonts w:cs="Arial"/>
                <w:b/>
                <w:sz w:val="24"/>
                <w:szCs w:val="24"/>
              </w:rPr>
            </w:pPr>
            <w:r w:rsidRPr="00CC76BC">
              <w:rPr>
                <w:rFonts w:cs="Arial"/>
                <w:b/>
                <w:sz w:val="24"/>
                <w:szCs w:val="24"/>
              </w:rPr>
              <w:t xml:space="preserve">Author </w:t>
            </w:r>
          </w:p>
        </w:tc>
        <w:tc>
          <w:tcPr>
            <w:tcW w:w="3428" w:type="pct"/>
          </w:tcPr>
          <w:p w14:paraId="46F8B131" w14:textId="11F87BFB" w:rsidR="006F4CD3" w:rsidRPr="00CC76BC" w:rsidRDefault="00906EA8" w:rsidP="006F4CD3">
            <w:pPr>
              <w:pStyle w:val="TableText"/>
              <w:rPr>
                <w:rFonts w:cs="Arial"/>
                <w:sz w:val="24"/>
                <w:szCs w:val="24"/>
              </w:rPr>
            </w:pPr>
            <w:r w:rsidRPr="00CC76BC">
              <w:rPr>
                <w:rFonts w:cs="Arial"/>
                <w:sz w:val="24"/>
                <w:szCs w:val="24"/>
              </w:rPr>
              <w:t>Lynn Ingram</w:t>
            </w:r>
          </w:p>
        </w:tc>
      </w:tr>
      <w:tr w:rsidR="006F4CD3" w:rsidRPr="00CC76BC" w14:paraId="4E737C74" w14:textId="77777777" w:rsidTr="00CC76BC">
        <w:tc>
          <w:tcPr>
            <w:tcW w:w="1572" w:type="pct"/>
            <w:shd w:val="clear" w:color="auto" w:fill="D9D9D9"/>
            <w:vAlign w:val="center"/>
          </w:tcPr>
          <w:p w14:paraId="517524FC" w14:textId="77777777" w:rsidR="006F4CD3" w:rsidRPr="00CC76BC" w:rsidRDefault="006F4CD3" w:rsidP="006F4CD3">
            <w:pPr>
              <w:pStyle w:val="TableText"/>
              <w:rPr>
                <w:rFonts w:cs="Arial"/>
                <w:b/>
                <w:sz w:val="24"/>
                <w:szCs w:val="24"/>
              </w:rPr>
            </w:pPr>
            <w:r w:rsidRPr="00CC76BC">
              <w:rPr>
                <w:rFonts w:cs="Arial"/>
                <w:b/>
                <w:sz w:val="24"/>
                <w:szCs w:val="24"/>
              </w:rPr>
              <w:t>Contributors</w:t>
            </w:r>
          </w:p>
        </w:tc>
        <w:tc>
          <w:tcPr>
            <w:tcW w:w="3428" w:type="pct"/>
          </w:tcPr>
          <w:p w14:paraId="1618BF66" w14:textId="31355B66" w:rsidR="006F4CD3" w:rsidRPr="00CC76BC" w:rsidRDefault="0064351B" w:rsidP="006F4CD3">
            <w:pPr>
              <w:pStyle w:val="TableText"/>
              <w:rPr>
                <w:rFonts w:cs="Arial"/>
                <w:sz w:val="24"/>
                <w:szCs w:val="24"/>
              </w:rPr>
            </w:pPr>
            <w:r>
              <w:rPr>
                <w:rFonts w:cs="Arial"/>
                <w:sz w:val="24"/>
                <w:szCs w:val="24"/>
              </w:rPr>
              <w:t>Angela Hendry</w:t>
            </w:r>
          </w:p>
        </w:tc>
      </w:tr>
      <w:tr w:rsidR="006F4CD3" w:rsidRPr="00CC76BC" w14:paraId="17394787" w14:textId="77777777" w:rsidTr="00CC76BC">
        <w:tc>
          <w:tcPr>
            <w:tcW w:w="1572" w:type="pct"/>
            <w:shd w:val="clear" w:color="auto" w:fill="D9D9D9"/>
            <w:vAlign w:val="center"/>
          </w:tcPr>
          <w:p w14:paraId="3F7A4429" w14:textId="77777777" w:rsidR="006F4CD3" w:rsidRPr="00CC76BC" w:rsidRDefault="006F4CD3" w:rsidP="006F4CD3">
            <w:pPr>
              <w:pStyle w:val="TableText"/>
              <w:rPr>
                <w:rFonts w:cs="Arial"/>
                <w:b/>
                <w:sz w:val="24"/>
                <w:szCs w:val="24"/>
              </w:rPr>
            </w:pPr>
            <w:r w:rsidRPr="00CC76BC">
              <w:rPr>
                <w:rFonts w:cs="Arial"/>
                <w:b/>
                <w:sz w:val="24"/>
                <w:szCs w:val="24"/>
              </w:rPr>
              <w:t>Protective marking</w:t>
            </w:r>
          </w:p>
        </w:tc>
        <w:tc>
          <w:tcPr>
            <w:tcW w:w="3428" w:type="pct"/>
            <w:vAlign w:val="center"/>
          </w:tcPr>
          <w:p w14:paraId="5095A073" w14:textId="77777777" w:rsidR="006F4CD3" w:rsidRPr="00CC76BC" w:rsidRDefault="006F4CD3" w:rsidP="006F4CD3">
            <w:pPr>
              <w:pStyle w:val="TableText"/>
              <w:rPr>
                <w:rFonts w:cs="Arial"/>
                <w:sz w:val="24"/>
                <w:szCs w:val="24"/>
              </w:rPr>
            </w:pPr>
            <w:r w:rsidRPr="00CC76BC">
              <w:rPr>
                <w:rFonts w:cs="Arial"/>
                <w:sz w:val="24"/>
                <w:szCs w:val="24"/>
              </w:rPr>
              <w:t>None</w:t>
            </w:r>
          </w:p>
        </w:tc>
      </w:tr>
      <w:tr w:rsidR="006F4CD3" w:rsidRPr="00CC76BC" w14:paraId="29A79826" w14:textId="77777777" w:rsidTr="00CC76BC">
        <w:tc>
          <w:tcPr>
            <w:tcW w:w="1572" w:type="pct"/>
            <w:shd w:val="clear" w:color="auto" w:fill="D9D9D9"/>
            <w:vAlign w:val="center"/>
          </w:tcPr>
          <w:p w14:paraId="0B79C12A" w14:textId="77777777" w:rsidR="006F4CD3" w:rsidRPr="00CC76BC" w:rsidRDefault="006F4CD3" w:rsidP="006F4CD3">
            <w:pPr>
              <w:pStyle w:val="TableText"/>
              <w:rPr>
                <w:rFonts w:cs="Arial"/>
                <w:b/>
                <w:sz w:val="24"/>
                <w:szCs w:val="24"/>
              </w:rPr>
            </w:pPr>
            <w:r w:rsidRPr="00CC76BC">
              <w:rPr>
                <w:rFonts w:cs="Arial"/>
                <w:b/>
                <w:sz w:val="24"/>
                <w:szCs w:val="24"/>
              </w:rPr>
              <w:t>Equalities Screening</w:t>
            </w:r>
          </w:p>
        </w:tc>
        <w:tc>
          <w:tcPr>
            <w:tcW w:w="3428" w:type="pct"/>
            <w:vAlign w:val="center"/>
          </w:tcPr>
          <w:p w14:paraId="58F427CC" w14:textId="7C119C18" w:rsidR="006F4CD3" w:rsidRPr="00CC76BC" w:rsidRDefault="0068627C" w:rsidP="006F4CD3">
            <w:pPr>
              <w:pStyle w:val="TableText"/>
              <w:rPr>
                <w:rFonts w:cs="Arial"/>
                <w:sz w:val="24"/>
                <w:szCs w:val="24"/>
              </w:rPr>
            </w:pPr>
            <w:r w:rsidRPr="00CC76BC">
              <w:rPr>
                <w:rFonts w:cs="Arial"/>
                <w:sz w:val="24"/>
                <w:szCs w:val="24"/>
              </w:rPr>
              <w:t>TBC</w:t>
            </w:r>
          </w:p>
        </w:tc>
      </w:tr>
    </w:tbl>
    <w:p w14:paraId="1D84B7E2" w14:textId="77777777" w:rsidR="006F4CD3" w:rsidRPr="00CC76BC" w:rsidRDefault="006F4CD3" w:rsidP="006F4CD3">
      <w:pPr>
        <w:pStyle w:val="tableheading"/>
        <w:rPr>
          <w:rFonts w:cs="Arial"/>
          <w:sz w:val="24"/>
          <w:szCs w:val="24"/>
        </w:rPr>
      </w:pPr>
      <w:r w:rsidRPr="00CC76BC">
        <w:rPr>
          <w:rFonts w:cs="Arial"/>
          <w:sz w:val="24"/>
          <w:szCs w:val="24"/>
        </w:rPr>
        <w:t>Document revision</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098"/>
        <w:gridCol w:w="1674"/>
        <w:gridCol w:w="1388"/>
        <w:gridCol w:w="1745"/>
        <w:gridCol w:w="3111"/>
      </w:tblGrid>
      <w:tr w:rsidR="004100A5" w:rsidRPr="00CC76BC" w14:paraId="11BF5B1D" w14:textId="77777777" w:rsidTr="00B905CF">
        <w:trPr>
          <w:tblHeader/>
        </w:trPr>
        <w:tc>
          <w:tcPr>
            <w:tcW w:w="608" w:type="pct"/>
            <w:tcBorders>
              <w:top w:val="single" w:sz="4" w:space="0" w:color="auto"/>
              <w:left w:val="single" w:sz="4" w:space="0" w:color="auto"/>
              <w:bottom w:val="single" w:sz="4" w:space="0" w:color="auto"/>
            </w:tcBorders>
            <w:shd w:val="clear" w:color="auto" w:fill="D9D9D9"/>
          </w:tcPr>
          <w:p w14:paraId="078F16EC" w14:textId="77777777" w:rsidR="006F4CD3" w:rsidRPr="00CC76BC" w:rsidRDefault="006F4CD3" w:rsidP="006F4CD3">
            <w:pPr>
              <w:pStyle w:val="TableText"/>
              <w:rPr>
                <w:rFonts w:cs="Arial"/>
                <w:b/>
                <w:sz w:val="24"/>
                <w:szCs w:val="24"/>
              </w:rPr>
            </w:pPr>
            <w:r w:rsidRPr="00CC76BC">
              <w:rPr>
                <w:rFonts w:cs="Arial"/>
                <w:b/>
                <w:sz w:val="24"/>
                <w:szCs w:val="24"/>
              </w:rPr>
              <w:t>Version</w:t>
            </w:r>
          </w:p>
        </w:tc>
        <w:tc>
          <w:tcPr>
            <w:tcW w:w="928" w:type="pct"/>
            <w:tcBorders>
              <w:top w:val="single" w:sz="4" w:space="0" w:color="auto"/>
              <w:bottom w:val="single" w:sz="4" w:space="0" w:color="auto"/>
            </w:tcBorders>
            <w:shd w:val="clear" w:color="auto" w:fill="D9D9D9"/>
          </w:tcPr>
          <w:p w14:paraId="176F0998" w14:textId="77777777" w:rsidR="006F4CD3" w:rsidRPr="00CC76BC" w:rsidRDefault="006F4CD3" w:rsidP="006F4CD3">
            <w:pPr>
              <w:pStyle w:val="TableText"/>
              <w:rPr>
                <w:rFonts w:cs="Arial"/>
                <w:b/>
                <w:sz w:val="24"/>
                <w:szCs w:val="24"/>
              </w:rPr>
            </w:pPr>
            <w:r w:rsidRPr="00CC76BC">
              <w:rPr>
                <w:rFonts w:cs="Arial"/>
                <w:b/>
                <w:sz w:val="24"/>
                <w:szCs w:val="24"/>
              </w:rPr>
              <w:t>Date</w:t>
            </w:r>
          </w:p>
        </w:tc>
        <w:tc>
          <w:tcPr>
            <w:tcW w:w="770" w:type="pct"/>
            <w:tcBorders>
              <w:top w:val="single" w:sz="4" w:space="0" w:color="auto"/>
              <w:bottom w:val="single" w:sz="4" w:space="0" w:color="auto"/>
            </w:tcBorders>
            <w:shd w:val="clear" w:color="auto" w:fill="D9D9D9"/>
          </w:tcPr>
          <w:p w14:paraId="19CFC5FE" w14:textId="77777777" w:rsidR="006F4CD3" w:rsidRPr="00CC76BC" w:rsidRDefault="006F4CD3" w:rsidP="006F4CD3">
            <w:pPr>
              <w:pStyle w:val="TableText"/>
              <w:rPr>
                <w:rFonts w:cs="Arial"/>
                <w:b/>
                <w:sz w:val="24"/>
                <w:szCs w:val="24"/>
              </w:rPr>
            </w:pPr>
            <w:r w:rsidRPr="00CC76BC">
              <w:rPr>
                <w:rFonts w:cs="Arial"/>
                <w:b/>
                <w:sz w:val="24"/>
                <w:szCs w:val="24"/>
              </w:rPr>
              <w:t xml:space="preserve">Revised by </w:t>
            </w:r>
          </w:p>
        </w:tc>
        <w:tc>
          <w:tcPr>
            <w:tcW w:w="968" w:type="pct"/>
            <w:tcBorders>
              <w:top w:val="single" w:sz="4" w:space="0" w:color="auto"/>
              <w:bottom w:val="single" w:sz="4" w:space="0" w:color="auto"/>
            </w:tcBorders>
            <w:shd w:val="clear" w:color="auto" w:fill="D9D9D9"/>
          </w:tcPr>
          <w:p w14:paraId="52EB5679" w14:textId="77777777" w:rsidR="006F4CD3" w:rsidRPr="00CC76BC" w:rsidRDefault="006F4CD3" w:rsidP="006F4CD3">
            <w:pPr>
              <w:pStyle w:val="TableText"/>
              <w:rPr>
                <w:rFonts w:cs="Arial"/>
                <w:b/>
                <w:sz w:val="24"/>
                <w:szCs w:val="24"/>
              </w:rPr>
            </w:pPr>
            <w:r w:rsidRPr="00CC76BC">
              <w:rPr>
                <w:rFonts w:cs="Arial"/>
                <w:b/>
                <w:sz w:val="24"/>
                <w:szCs w:val="24"/>
              </w:rPr>
              <w:t>Purpose of issue</w:t>
            </w:r>
          </w:p>
        </w:tc>
        <w:tc>
          <w:tcPr>
            <w:tcW w:w="1725" w:type="pct"/>
            <w:tcBorders>
              <w:top w:val="single" w:sz="4" w:space="0" w:color="auto"/>
              <w:bottom w:val="single" w:sz="4" w:space="0" w:color="auto"/>
              <w:right w:val="single" w:sz="4" w:space="0" w:color="auto"/>
            </w:tcBorders>
            <w:shd w:val="clear" w:color="auto" w:fill="D9D9D9"/>
          </w:tcPr>
          <w:p w14:paraId="29613873" w14:textId="77777777" w:rsidR="006F4CD3" w:rsidRPr="00CC76BC" w:rsidRDefault="006F4CD3" w:rsidP="006F4CD3">
            <w:pPr>
              <w:pStyle w:val="TableText"/>
              <w:rPr>
                <w:rFonts w:cs="Arial"/>
                <w:b/>
                <w:sz w:val="24"/>
                <w:szCs w:val="24"/>
              </w:rPr>
            </w:pPr>
            <w:r w:rsidRPr="00CC76BC">
              <w:rPr>
                <w:rFonts w:cs="Arial"/>
                <w:b/>
                <w:sz w:val="24"/>
                <w:szCs w:val="24"/>
              </w:rPr>
              <w:t>Summary of changes</w:t>
            </w:r>
          </w:p>
        </w:tc>
      </w:tr>
      <w:tr w:rsidR="00996298" w:rsidRPr="00CC76BC" w14:paraId="1FB3A280" w14:textId="77777777" w:rsidTr="00B905CF">
        <w:trPr>
          <w:trHeight w:val="405"/>
        </w:trPr>
        <w:tc>
          <w:tcPr>
            <w:tcW w:w="608" w:type="pct"/>
            <w:tcBorders>
              <w:left w:val="single" w:sz="4" w:space="0" w:color="auto"/>
              <w:bottom w:val="single" w:sz="4" w:space="0" w:color="auto"/>
            </w:tcBorders>
          </w:tcPr>
          <w:p w14:paraId="7011B934" w14:textId="1DFF52BE" w:rsidR="00996298" w:rsidDel="00996298" w:rsidRDefault="00996298" w:rsidP="006F4CD3">
            <w:pPr>
              <w:pStyle w:val="TableText"/>
              <w:rPr>
                <w:rFonts w:cs="Arial"/>
                <w:sz w:val="24"/>
                <w:szCs w:val="24"/>
              </w:rPr>
            </w:pPr>
            <w:r>
              <w:rPr>
                <w:rFonts w:cs="Arial"/>
                <w:sz w:val="24"/>
                <w:szCs w:val="24"/>
              </w:rPr>
              <w:t>V</w:t>
            </w:r>
            <w:r w:rsidR="001A54E5">
              <w:rPr>
                <w:rFonts w:cs="Arial"/>
                <w:sz w:val="24"/>
                <w:szCs w:val="24"/>
              </w:rPr>
              <w:t>4.0</w:t>
            </w:r>
          </w:p>
        </w:tc>
        <w:tc>
          <w:tcPr>
            <w:tcW w:w="928" w:type="pct"/>
            <w:tcBorders>
              <w:bottom w:val="single" w:sz="4" w:space="0" w:color="auto"/>
            </w:tcBorders>
          </w:tcPr>
          <w:p w14:paraId="72FAE5B7" w14:textId="0F98B6BB" w:rsidR="00996298" w:rsidDel="00996298" w:rsidRDefault="001A54E5" w:rsidP="006F4CD3">
            <w:pPr>
              <w:pStyle w:val="TableText"/>
              <w:rPr>
                <w:rFonts w:cs="Arial"/>
                <w:sz w:val="24"/>
                <w:szCs w:val="24"/>
              </w:rPr>
            </w:pPr>
            <w:r>
              <w:rPr>
                <w:rFonts w:cs="Arial"/>
                <w:sz w:val="24"/>
                <w:szCs w:val="24"/>
              </w:rPr>
              <w:t>Nov 2021</w:t>
            </w:r>
          </w:p>
        </w:tc>
        <w:tc>
          <w:tcPr>
            <w:tcW w:w="770" w:type="pct"/>
            <w:tcBorders>
              <w:bottom w:val="single" w:sz="4" w:space="0" w:color="auto"/>
            </w:tcBorders>
          </w:tcPr>
          <w:p w14:paraId="1E4B97FE" w14:textId="49784BAC" w:rsidR="00996298" w:rsidDel="00996298" w:rsidRDefault="001A54E5" w:rsidP="006F4CD3">
            <w:pPr>
              <w:pStyle w:val="TableText"/>
              <w:rPr>
                <w:rFonts w:cs="Arial"/>
                <w:sz w:val="24"/>
                <w:szCs w:val="24"/>
              </w:rPr>
            </w:pPr>
            <w:r>
              <w:rPr>
                <w:rFonts w:cs="Arial"/>
                <w:sz w:val="24"/>
                <w:szCs w:val="24"/>
              </w:rPr>
              <w:t>Lynn Ingram</w:t>
            </w:r>
          </w:p>
        </w:tc>
        <w:tc>
          <w:tcPr>
            <w:tcW w:w="968" w:type="pct"/>
            <w:tcBorders>
              <w:bottom w:val="single" w:sz="4" w:space="0" w:color="auto"/>
            </w:tcBorders>
          </w:tcPr>
          <w:p w14:paraId="55129E26" w14:textId="4DAC35B0" w:rsidR="00996298" w:rsidDel="00996298" w:rsidRDefault="001A54E5" w:rsidP="006F4CD3">
            <w:pPr>
              <w:pStyle w:val="TableText"/>
              <w:rPr>
                <w:rFonts w:cs="Arial"/>
                <w:sz w:val="24"/>
                <w:szCs w:val="24"/>
              </w:rPr>
            </w:pPr>
            <w:r>
              <w:rPr>
                <w:rFonts w:cs="Arial"/>
                <w:sz w:val="24"/>
                <w:szCs w:val="24"/>
              </w:rPr>
              <w:t>ARC</w:t>
            </w:r>
            <w:r w:rsidR="003E25CA">
              <w:rPr>
                <w:rFonts w:cs="Arial"/>
                <w:sz w:val="24"/>
                <w:szCs w:val="24"/>
              </w:rPr>
              <w:t xml:space="preserve"> for Review</w:t>
            </w:r>
          </w:p>
        </w:tc>
        <w:tc>
          <w:tcPr>
            <w:tcW w:w="1725" w:type="pct"/>
            <w:tcBorders>
              <w:bottom w:val="single" w:sz="4" w:space="0" w:color="auto"/>
              <w:right w:val="single" w:sz="4" w:space="0" w:color="auto"/>
            </w:tcBorders>
          </w:tcPr>
          <w:p w14:paraId="4649FE75" w14:textId="5D0C322D" w:rsidR="00996298" w:rsidDel="00996298" w:rsidRDefault="003E25CA" w:rsidP="006F4CD3">
            <w:pPr>
              <w:pStyle w:val="TableText"/>
              <w:rPr>
                <w:rFonts w:cs="Arial"/>
                <w:sz w:val="24"/>
                <w:szCs w:val="24"/>
              </w:rPr>
            </w:pPr>
            <w:r>
              <w:rPr>
                <w:rFonts w:cs="Arial"/>
                <w:sz w:val="24"/>
                <w:szCs w:val="24"/>
              </w:rPr>
              <w:t>Policy Review</w:t>
            </w:r>
          </w:p>
        </w:tc>
      </w:tr>
    </w:tbl>
    <w:p w14:paraId="66171C4A" w14:textId="77777777" w:rsidR="006F4CD3" w:rsidRPr="00CC76BC" w:rsidRDefault="006F4CD3" w:rsidP="006F4CD3">
      <w:pPr>
        <w:pStyle w:val="tableheading"/>
        <w:rPr>
          <w:rFonts w:cs="Arial"/>
          <w:sz w:val="24"/>
          <w:szCs w:val="24"/>
        </w:rPr>
      </w:pPr>
    </w:p>
    <w:p w14:paraId="1FA51E86" w14:textId="77777777" w:rsidR="006F4CD3" w:rsidRPr="00CC76BC" w:rsidRDefault="006F4CD3" w:rsidP="006F4CD3">
      <w:pPr>
        <w:pStyle w:val="tableheading"/>
        <w:rPr>
          <w:rFonts w:cs="Arial"/>
          <w:sz w:val="24"/>
          <w:szCs w:val="24"/>
        </w:rPr>
      </w:pPr>
      <w:r w:rsidRPr="00CC76BC">
        <w:rPr>
          <w:rFonts w:cs="Arial"/>
          <w:sz w:val="24"/>
          <w:szCs w:val="24"/>
        </w:rPr>
        <w:t>Document distribution / approval</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257"/>
        <w:gridCol w:w="5759"/>
      </w:tblGrid>
      <w:tr w:rsidR="00B86DC2" w:rsidRPr="00CC76BC" w14:paraId="32A3AE08" w14:textId="77777777" w:rsidTr="00B905CF">
        <w:trPr>
          <w:tblHeader/>
        </w:trPr>
        <w:tc>
          <w:tcPr>
            <w:tcW w:w="1806" w:type="pct"/>
            <w:tcBorders>
              <w:top w:val="single" w:sz="4" w:space="0" w:color="auto"/>
              <w:left w:val="single" w:sz="4" w:space="0" w:color="auto"/>
              <w:bottom w:val="single" w:sz="4" w:space="0" w:color="auto"/>
              <w:right w:val="single" w:sz="4" w:space="0" w:color="auto"/>
            </w:tcBorders>
            <w:shd w:val="clear" w:color="auto" w:fill="D9D9D9"/>
          </w:tcPr>
          <w:p w14:paraId="1C90B3C7" w14:textId="77777777" w:rsidR="00B86DC2" w:rsidRPr="00CC76BC" w:rsidRDefault="00B86DC2" w:rsidP="006F4CD3">
            <w:pPr>
              <w:pStyle w:val="TableText"/>
              <w:rPr>
                <w:rFonts w:cs="Arial"/>
                <w:b/>
                <w:sz w:val="24"/>
                <w:szCs w:val="24"/>
              </w:rPr>
            </w:pPr>
            <w:r w:rsidRPr="00CC76BC">
              <w:rPr>
                <w:rFonts w:cs="Arial"/>
                <w:b/>
                <w:sz w:val="24"/>
                <w:szCs w:val="24"/>
              </w:rPr>
              <w:t xml:space="preserve">Name </w:t>
            </w:r>
          </w:p>
        </w:tc>
        <w:tc>
          <w:tcPr>
            <w:tcW w:w="3194" w:type="pct"/>
            <w:tcBorders>
              <w:top w:val="single" w:sz="4" w:space="0" w:color="auto"/>
              <w:left w:val="single" w:sz="4" w:space="0" w:color="auto"/>
              <w:bottom w:val="single" w:sz="4" w:space="0" w:color="auto"/>
              <w:right w:val="single" w:sz="4" w:space="0" w:color="auto"/>
            </w:tcBorders>
            <w:shd w:val="clear" w:color="auto" w:fill="D9D9D9"/>
          </w:tcPr>
          <w:p w14:paraId="4F636197" w14:textId="77777777" w:rsidR="00B86DC2" w:rsidRPr="00CC76BC" w:rsidRDefault="00B86DC2" w:rsidP="006F4CD3">
            <w:pPr>
              <w:pStyle w:val="TableText"/>
              <w:rPr>
                <w:rFonts w:cs="Arial"/>
                <w:b/>
                <w:sz w:val="24"/>
                <w:szCs w:val="24"/>
              </w:rPr>
            </w:pPr>
            <w:r w:rsidRPr="00CC76BC">
              <w:rPr>
                <w:rFonts w:cs="Arial"/>
                <w:b/>
                <w:sz w:val="24"/>
                <w:szCs w:val="24"/>
              </w:rPr>
              <w:t>Purpose</w:t>
            </w:r>
          </w:p>
        </w:tc>
      </w:tr>
      <w:tr w:rsidR="00CD7AD6" w:rsidRPr="00CC76BC" w14:paraId="5C5A7C7E" w14:textId="77777777" w:rsidTr="00B905CF">
        <w:tc>
          <w:tcPr>
            <w:tcW w:w="1806" w:type="pct"/>
            <w:tcBorders>
              <w:top w:val="single" w:sz="4" w:space="0" w:color="auto"/>
              <w:left w:val="single" w:sz="4" w:space="0" w:color="auto"/>
              <w:bottom w:val="single" w:sz="4" w:space="0" w:color="auto"/>
            </w:tcBorders>
          </w:tcPr>
          <w:p w14:paraId="514D2253" w14:textId="5571BEE5" w:rsidR="00CD7AD6" w:rsidRDefault="00CD7AD6" w:rsidP="006F4CD3">
            <w:pPr>
              <w:pStyle w:val="TableText"/>
              <w:rPr>
                <w:rFonts w:cs="Arial"/>
                <w:sz w:val="24"/>
                <w:szCs w:val="24"/>
              </w:rPr>
            </w:pPr>
            <w:r>
              <w:rPr>
                <w:rFonts w:cs="Arial"/>
                <w:sz w:val="24"/>
                <w:szCs w:val="24"/>
              </w:rPr>
              <w:t>All staff and Commissioners</w:t>
            </w:r>
          </w:p>
        </w:tc>
        <w:tc>
          <w:tcPr>
            <w:tcW w:w="3194" w:type="pct"/>
            <w:tcBorders>
              <w:top w:val="single" w:sz="4" w:space="0" w:color="auto"/>
              <w:bottom w:val="single" w:sz="4" w:space="0" w:color="auto"/>
              <w:right w:val="single" w:sz="4" w:space="0" w:color="auto"/>
            </w:tcBorders>
          </w:tcPr>
          <w:p w14:paraId="172AB47A" w14:textId="0D2015D2" w:rsidR="00CD7AD6" w:rsidRPr="00CC76BC" w:rsidRDefault="00CD7AD6" w:rsidP="006F4CD3">
            <w:pPr>
              <w:rPr>
                <w:rFonts w:ascii="Arial" w:hAnsi="Arial" w:cs="Arial"/>
              </w:rPr>
            </w:pPr>
            <w:r>
              <w:rPr>
                <w:rFonts w:ascii="Arial" w:hAnsi="Arial" w:cs="Arial"/>
              </w:rPr>
              <w:t>Mandatory Read</w:t>
            </w:r>
          </w:p>
        </w:tc>
      </w:tr>
      <w:tr w:rsidR="00B86DC2" w:rsidRPr="00CC76BC" w14:paraId="204E2DF2" w14:textId="77777777" w:rsidTr="00B905CF">
        <w:tc>
          <w:tcPr>
            <w:tcW w:w="1806" w:type="pct"/>
            <w:tcBorders>
              <w:top w:val="single" w:sz="4" w:space="0" w:color="auto"/>
              <w:left w:val="single" w:sz="4" w:space="0" w:color="auto"/>
              <w:bottom w:val="single" w:sz="4" w:space="0" w:color="auto"/>
            </w:tcBorders>
          </w:tcPr>
          <w:p w14:paraId="535C2EBE" w14:textId="605BA4A3" w:rsidR="00B86DC2" w:rsidRPr="00CC76BC" w:rsidRDefault="00B86DC2" w:rsidP="006F4CD3">
            <w:pPr>
              <w:pStyle w:val="TableText"/>
              <w:rPr>
                <w:rFonts w:cs="Arial"/>
                <w:sz w:val="24"/>
                <w:szCs w:val="24"/>
              </w:rPr>
            </w:pPr>
            <w:r>
              <w:rPr>
                <w:rFonts w:cs="Arial"/>
                <w:sz w:val="24"/>
                <w:szCs w:val="24"/>
              </w:rPr>
              <w:t>Leadership Team</w:t>
            </w:r>
          </w:p>
        </w:tc>
        <w:tc>
          <w:tcPr>
            <w:tcW w:w="3194" w:type="pct"/>
            <w:tcBorders>
              <w:top w:val="single" w:sz="4" w:space="0" w:color="auto"/>
              <w:bottom w:val="single" w:sz="4" w:space="0" w:color="auto"/>
              <w:right w:val="single" w:sz="4" w:space="0" w:color="auto"/>
            </w:tcBorders>
          </w:tcPr>
          <w:p w14:paraId="26839093" w14:textId="77777777" w:rsidR="00B86DC2" w:rsidRPr="00CC76BC" w:rsidRDefault="00B86DC2" w:rsidP="006F4CD3">
            <w:pPr>
              <w:rPr>
                <w:rFonts w:ascii="Arial" w:hAnsi="Arial" w:cs="Arial"/>
              </w:rPr>
            </w:pPr>
            <w:r w:rsidRPr="00CC76BC">
              <w:rPr>
                <w:rFonts w:ascii="Arial" w:hAnsi="Arial" w:cs="Arial"/>
              </w:rPr>
              <w:t>For comment</w:t>
            </w:r>
          </w:p>
        </w:tc>
      </w:tr>
      <w:tr w:rsidR="00B86DC2" w:rsidRPr="00CC76BC" w14:paraId="64C2DD5B" w14:textId="77777777" w:rsidTr="00B905CF">
        <w:tc>
          <w:tcPr>
            <w:tcW w:w="1806" w:type="pct"/>
            <w:tcBorders>
              <w:top w:val="single" w:sz="4" w:space="0" w:color="auto"/>
              <w:left w:val="single" w:sz="4" w:space="0" w:color="auto"/>
              <w:bottom w:val="single" w:sz="4" w:space="0" w:color="auto"/>
            </w:tcBorders>
          </w:tcPr>
          <w:p w14:paraId="72456EE2" w14:textId="15E51A10" w:rsidR="00B86DC2" w:rsidRPr="00CC76BC" w:rsidRDefault="00B86DC2" w:rsidP="006F4CD3">
            <w:pPr>
              <w:pStyle w:val="TableText"/>
              <w:rPr>
                <w:rFonts w:cs="Arial"/>
                <w:sz w:val="24"/>
                <w:szCs w:val="24"/>
              </w:rPr>
            </w:pPr>
            <w:r>
              <w:rPr>
                <w:rFonts w:cs="Arial"/>
                <w:sz w:val="24"/>
                <w:szCs w:val="24"/>
              </w:rPr>
              <w:t>ARC</w:t>
            </w:r>
          </w:p>
        </w:tc>
        <w:tc>
          <w:tcPr>
            <w:tcW w:w="3194" w:type="pct"/>
            <w:tcBorders>
              <w:top w:val="single" w:sz="4" w:space="0" w:color="auto"/>
              <w:bottom w:val="single" w:sz="4" w:space="0" w:color="auto"/>
              <w:right w:val="single" w:sz="4" w:space="0" w:color="auto"/>
            </w:tcBorders>
          </w:tcPr>
          <w:p w14:paraId="69185006" w14:textId="36C7DBCE" w:rsidR="00B86DC2" w:rsidRPr="00CC76BC" w:rsidRDefault="00B86DC2" w:rsidP="006F4CD3">
            <w:pPr>
              <w:rPr>
                <w:rFonts w:ascii="Arial" w:hAnsi="Arial" w:cs="Arial"/>
              </w:rPr>
            </w:pPr>
            <w:r w:rsidRPr="00CC76BC">
              <w:rPr>
                <w:rFonts w:ascii="Arial" w:hAnsi="Arial" w:cs="Arial"/>
              </w:rPr>
              <w:t xml:space="preserve">For </w:t>
            </w:r>
            <w:r w:rsidR="005D41AB">
              <w:rPr>
                <w:rFonts w:ascii="Arial" w:hAnsi="Arial" w:cs="Arial"/>
              </w:rPr>
              <w:t>review and agreement of minor amendments</w:t>
            </w:r>
          </w:p>
        </w:tc>
      </w:tr>
      <w:tr w:rsidR="00F664E2" w:rsidRPr="00CC76BC" w14:paraId="6F486E67" w14:textId="77777777" w:rsidTr="00B905CF">
        <w:tc>
          <w:tcPr>
            <w:tcW w:w="1806" w:type="pct"/>
            <w:tcBorders>
              <w:top w:val="single" w:sz="4" w:space="0" w:color="auto"/>
              <w:left w:val="single" w:sz="4" w:space="0" w:color="auto"/>
              <w:bottom w:val="single" w:sz="4" w:space="0" w:color="auto"/>
            </w:tcBorders>
          </w:tcPr>
          <w:p w14:paraId="21FF968A" w14:textId="1D51D165" w:rsidR="00F664E2" w:rsidRPr="00CC76BC" w:rsidRDefault="00F664E2" w:rsidP="00F664E2">
            <w:pPr>
              <w:pStyle w:val="TableText"/>
              <w:rPr>
                <w:rFonts w:cs="Arial"/>
                <w:sz w:val="24"/>
                <w:szCs w:val="24"/>
              </w:rPr>
            </w:pPr>
            <w:r w:rsidRPr="00CC76BC">
              <w:rPr>
                <w:rFonts w:cs="Arial"/>
                <w:sz w:val="24"/>
                <w:szCs w:val="24"/>
              </w:rPr>
              <w:t>Commission</w:t>
            </w:r>
          </w:p>
        </w:tc>
        <w:tc>
          <w:tcPr>
            <w:tcW w:w="3194" w:type="pct"/>
            <w:tcBorders>
              <w:top w:val="single" w:sz="4" w:space="0" w:color="auto"/>
              <w:bottom w:val="single" w:sz="4" w:space="0" w:color="auto"/>
              <w:right w:val="single" w:sz="4" w:space="0" w:color="auto"/>
            </w:tcBorders>
          </w:tcPr>
          <w:p w14:paraId="2FA530A8" w14:textId="2C483877" w:rsidR="00F664E2" w:rsidRPr="00CC76BC" w:rsidRDefault="00F664E2" w:rsidP="00F664E2">
            <w:pPr>
              <w:rPr>
                <w:rFonts w:ascii="Arial" w:hAnsi="Arial" w:cs="Arial"/>
              </w:rPr>
            </w:pPr>
            <w:r w:rsidRPr="00BD407A">
              <w:rPr>
                <w:rFonts w:ascii="Arial" w:hAnsi="Arial" w:cs="Arial"/>
              </w:rPr>
              <w:t>Owner and significant changes</w:t>
            </w:r>
          </w:p>
        </w:tc>
      </w:tr>
    </w:tbl>
    <w:p w14:paraId="22B2CA78" w14:textId="77777777" w:rsidR="006F4CD3" w:rsidRPr="00CC76BC" w:rsidRDefault="006F4CD3" w:rsidP="006F4CD3">
      <w:pPr>
        <w:rPr>
          <w:rFonts w:ascii="Arial" w:hAnsi="Arial" w:cs="Arial"/>
        </w:rPr>
      </w:pPr>
    </w:p>
    <w:p w14:paraId="400E3257" w14:textId="77777777" w:rsidR="006F4CD3" w:rsidRPr="00CC76BC" w:rsidRDefault="006F4CD3" w:rsidP="006F4CD3">
      <w:pPr>
        <w:rPr>
          <w:rFonts w:ascii="Arial" w:hAnsi="Arial" w:cs="Arial"/>
        </w:rPr>
      </w:pPr>
    </w:p>
    <w:p w14:paraId="7BADF7C9" w14:textId="77777777" w:rsidR="006F4CD3" w:rsidRPr="00CC76BC" w:rsidRDefault="006F4CD3" w:rsidP="006F4CD3">
      <w:pPr>
        <w:spacing w:after="160" w:line="259" w:lineRule="auto"/>
        <w:rPr>
          <w:rFonts w:ascii="Arial" w:hAnsi="Arial" w:cs="Arial"/>
        </w:rPr>
      </w:pPr>
      <w:r w:rsidRPr="00CC76BC">
        <w:rPr>
          <w:rFonts w:ascii="Arial" w:hAnsi="Arial" w:cs="Arial"/>
        </w:rPr>
        <w:br w:type="page"/>
      </w:r>
    </w:p>
    <w:sdt>
      <w:sdtPr>
        <w:rPr>
          <w:rFonts w:ascii="Arial" w:eastAsia="Times New Roman" w:hAnsi="Arial" w:cs="Arial"/>
          <w:color w:val="auto"/>
          <w:sz w:val="24"/>
          <w:szCs w:val="24"/>
          <w:lang w:val="en-GB" w:eastAsia="en-GB"/>
        </w:rPr>
        <w:id w:val="1277297395"/>
        <w:docPartObj>
          <w:docPartGallery w:val="Table of Contents"/>
          <w:docPartUnique/>
        </w:docPartObj>
      </w:sdtPr>
      <w:sdtEndPr>
        <w:rPr>
          <w:b/>
          <w:bCs/>
          <w:noProof/>
        </w:rPr>
      </w:sdtEndPr>
      <w:sdtContent>
        <w:p w14:paraId="5C07E576" w14:textId="09930B16" w:rsidR="006F4CD3" w:rsidRPr="00CC76BC" w:rsidRDefault="006F4CD3" w:rsidP="00AB33F3">
          <w:pPr>
            <w:pStyle w:val="TOCHeading"/>
            <w:rPr>
              <w:rFonts w:ascii="Arial" w:hAnsi="Arial" w:cs="Arial"/>
              <w:b/>
              <w:color w:val="auto"/>
              <w:sz w:val="24"/>
              <w:szCs w:val="24"/>
            </w:rPr>
          </w:pPr>
          <w:r w:rsidRPr="001F12A9">
            <w:rPr>
              <w:rFonts w:ascii="Arial" w:hAnsi="Arial" w:cs="Arial"/>
              <w:b/>
              <w:color w:val="auto"/>
              <w:sz w:val="28"/>
              <w:szCs w:val="24"/>
            </w:rPr>
            <w:t>Contents</w:t>
          </w:r>
        </w:p>
        <w:p w14:paraId="691D025D" w14:textId="77777777" w:rsidR="00AB33F3" w:rsidRPr="00CC76BC" w:rsidRDefault="00AB33F3" w:rsidP="00AB33F3">
          <w:pPr>
            <w:rPr>
              <w:rFonts w:ascii="Arial" w:hAnsi="Arial" w:cs="Arial"/>
              <w:lang w:val="en-US" w:eastAsia="en-US"/>
            </w:rPr>
          </w:pPr>
        </w:p>
        <w:p w14:paraId="54D36ED6" w14:textId="4D014A44" w:rsidR="001F12A9" w:rsidRDefault="006F4CD3">
          <w:pPr>
            <w:pStyle w:val="TOC1"/>
            <w:tabs>
              <w:tab w:val="left" w:pos="480"/>
              <w:tab w:val="right" w:leader="dot" w:pos="9016"/>
            </w:tabs>
            <w:rPr>
              <w:rFonts w:eastAsiaTheme="minorEastAsia" w:cstheme="minorBidi"/>
              <w:noProof/>
              <w:sz w:val="22"/>
              <w:szCs w:val="22"/>
            </w:rPr>
          </w:pPr>
          <w:r w:rsidRPr="00CC76BC">
            <w:fldChar w:fldCharType="begin"/>
          </w:r>
          <w:r w:rsidRPr="00CC76BC">
            <w:instrText xml:space="preserve"> TOC \o "1-3" \h \z \u </w:instrText>
          </w:r>
          <w:r w:rsidRPr="00CC76BC">
            <w:fldChar w:fldCharType="separate"/>
          </w:r>
          <w:hyperlink w:anchor="_Toc86130019" w:history="1">
            <w:r w:rsidR="001F12A9" w:rsidRPr="007E6128">
              <w:rPr>
                <w:rStyle w:val="Hyperlink"/>
                <w:rFonts w:ascii="Arial" w:eastAsiaTheme="majorEastAsia" w:hAnsi="Arial" w:cs="Arial"/>
                <w:noProof/>
              </w:rPr>
              <w:t>1</w:t>
            </w:r>
            <w:r w:rsidR="001F12A9">
              <w:rPr>
                <w:rFonts w:eastAsiaTheme="minorEastAsia" w:cstheme="minorBidi"/>
                <w:noProof/>
                <w:sz w:val="22"/>
                <w:szCs w:val="22"/>
              </w:rPr>
              <w:tab/>
            </w:r>
            <w:r w:rsidR="001F12A9" w:rsidRPr="007E6128">
              <w:rPr>
                <w:rStyle w:val="Hyperlink"/>
                <w:rFonts w:ascii="Arial" w:eastAsiaTheme="majorEastAsia" w:hAnsi="Arial" w:cs="Arial"/>
                <w:noProof/>
              </w:rPr>
              <w:t>Introduction</w:t>
            </w:r>
            <w:r w:rsidR="001F12A9">
              <w:rPr>
                <w:noProof/>
                <w:webHidden/>
              </w:rPr>
              <w:tab/>
            </w:r>
            <w:r w:rsidR="001F12A9">
              <w:rPr>
                <w:noProof/>
                <w:webHidden/>
              </w:rPr>
              <w:fldChar w:fldCharType="begin"/>
            </w:r>
            <w:r w:rsidR="001F12A9">
              <w:rPr>
                <w:noProof/>
                <w:webHidden/>
              </w:rPr>
              <w:instrText xml:space="preserve"> PAGEREF _Toc86130019 \h </w:instrText>
            </w:r>
            <w:r w:rsidR="001F12A9">
              <w:rPr>
                <w:noProof/>
                <w:webHidden/>
              </w:rPr>
            </w:r>
            <w:r w:rsidR="001F12A9">
              <w:rPr>
                <w:noProof/>
                <w:webHidden/>
              </w:rPr>
              <w:fldChar w:fldCharType="separate"/>
            </w:r>
            <w:r w:rsidR="001F12A9">
              <w:rPr>
                <w:noProof/>
                <w:webHidden/>
              </w:rPr>
              <w:t>2</w:t>
            </w:r>
            <w:r w:rsidR="001F12A9">
              <w:rPr>
                <w:noProof/>
                <w:webHidden/>
              </w:rPr>
              <w:fldChar w:fldCharType="end"/>
            </w:r>
          </w:hyperlink>
        </w:p>
        <w:p w14:paraId="4E4FDCEF" w14:textId="154C7A5C" w:rsidR="001F12A9" w:rsidRDefault="00805DEA">
          <w:pPr>
            <w:pStyle w:val="TOC1"/>
            <w:tabs>
              <w:tab w:val="left" w:pos="480"/>
              <w:tab w:val="right" w:leader="dot" w:pos="9016"/>
            </w:tabs>
            <w:rPr>
              <w:rFonts w:eastAsiaTheme="minorEastAsia" w:cstheme="minorBidi"/>
              <w:noProof/>
              <w:sz w:val="22"/>
              <w:szCs w:val="22"/>
            </w:rPr>
          </w:pPr>
          <w:hyperlink w:anchor="_Toc86130020" w:history="1">
            <w:r w:rsidR="001F12A9" w:rsidRPr="007E6128">
              <w:rPr>
                <w:rStyle w:val="Hyperlink"/>
                <w:rFonts w:ascii="Arial" w:eastAsiaTheme="majorEastAsia" w:hAnsi="Arial" w:cs="Arial"/>
                <w:noProof/>
              </w:rPr>
              <w:t>2</w:t>
            </w:r>
            <w:r w:rsidR="001F12A9">
              <w:rPr>
                <w:rFonts w:eastAsiaTheme="minorEastAsia" w:cstheme="minorBidi"/>
                <w:noProof/>
                <w:sz w:val="22"/>
                <w:szCs w:val="22"/>
              </w:rPr>
              <w:tab/>
            </w:r>
            <w:r w:rsidR="001F12A9" w:rsidRPr="007E6128">
              <w:rPr>
                <w:rStyle w:val="Hyperlink"/>
                <w:rFonts w:ascii="Arial" w:eastAsiaTheme="majorEastAsia" w:hAnsi="Arial" w:cs="Arial"/>
                <w:noProof/>
              </w:rPr>
              <w:t>What is a Complaint?</w:t>
            </w:r>
            <w:r w:rsidR="001F12A9">
              <w:rPr>
                <w:noProof/>
                <w:webHidden/>
              </w:rPr>
              <w:tab/>
            </w:r>
            <w:r w:rsidR="001F12A9">
              <w:rPr>
                <w:noProof/>
                <w:webHidden/>
              </w:rPr>
              <w:fldChar w:fldCharType="begin"/>
            </w:r>
            <w:r w:rsidR="001F12A9">
              <w:rPr>
                <w:noProof/>
                <w:webHidden/>
              </w:rPr>
              <w:instrText xml:space="preserve"> PAGEREF _Toc86130020 \h </w:instrText>
            </w:r>
            <w:r w:rsidR="001F12A9">
              <w:rPr>
                <w:noProof/>
                <w:webHidden/>
              </w:rPr>
            </w:r>
            <w:r w:rsidR="001F12A9">
              <w:rPr>
                <w:noProof/>
                <w:webHidden/>
              </w:rPr>
              <w:fldChar w:fldCharType="separate"/>
            </w:r>
            <w:r w:rsidR="001F12A9">
              <w:rPr>
                <w:noProof/>
                <w:webHidden/>
              </w:rPr>
              <w:t>2</w:t>
            </w:r>
            <w:r w:rsidR="001F12A9">
              <w:rPr>
                <w:noProof/>
                <w:webHidden/>
              </w:rPr>
              <w:fldChar w:fldCharType="end"/>
            </w:r>
          </w:hyperlink>
        </w:p>
        <w:p w14:paraId="68DBAAD1" w14:textId="7D3D37E1" w:rsidR="001F12A9" w:rsidRDefault="00805DEA">
          <w:pPr>
            <w:pStyle w:val="TOC1"/>
            <w:tabs>
              <w:tab w:val="left" w:pos="480"/>
              <w:tab w:val="right" w:leader="dot" w:pos="9016"/>
            </w:tabs>
            <w:rPr>
              <w:rFonts w:eastAsiaTheme="minorEastAsia" w:cstheme="minorBidi"/>
              <w:noProof/>
              <w:sz w:val="22"/>
              <w:szCs w:val="22"/>
            </w:rPr>
          </w:pPr>
          <w:hyperlink w:anchor="_Toc86130021" w:history="1">
            <w:r w:rsidR="001F12A9" w:rsidRPr="007E6128">
              <w:rPr>
                <w:rStyle w:val="Hyperlink"/>
                <w:rFonts w:ascii="Arial" w:eastAsiaTheme="majorEastAsia" w:hAnsi="Arial" w:cs="Arial"/>
                <w:noProof/>
              </w:rPr>
              <w:t>3</w:t>
            </w:r>
            <w:r w:rsidR="001F12A9">
              <w:rPr>
                <w:rFonts w:eastAsiaTheme="minorEastAsia" w:cstheme="minorBidi"/>
                <w:noProof/>
                <w:sz w:val="22"/>
                <w:szCs w:val="22"/>
              </w:rPr>
              <w:tab/>
            </w:r>
            <w:r w:rsidR="001F12A9" w:rsidRPr="007E6128">
              <w:rPr>
                <w:rStyle w:val="Hyperlink"/>
                <w:rFonts w:ascii="Arial" w:eastAsiaTheme="majorEastAsia" w:hAnsi="Arial" w:cs="Arial"/>
                <w:noProof/>
              </w:rPr>
              <w:t>How Can I Make a Complaint?</w:t>
            </w:r>
            <w:r w:rsidR="001F12A9">
              <w:rPr>
                <w:noProof/>
                <w:webHidden/>
              </w:rPr>
              <w:tab/>
            </w:r>
            <w:r w:rsidR="001F12A9">
              <w:rPr>
                <w:noProof/>
                <w:webHidden/>
              </w:rPr>
              <w:fldChar w:fldCharType="begin"/>
            </w:r>
            <w:r w:rsidR="001F12A9">
              <w:rPr>
                <w:noProof/>
                <w:webHidden/>
              </w:rPr>
              <w:instrText xml:space="preserve"> PAGEREF _Toc86130021 \h </w:instrText>
            </w:r>
            <w:r w:rsidR="001F12A9">
              <w:rPr>
                <w:noProof/>
                <w:webHidden/>
              </w:rPr>
            </w:r>
            <w:r w:rsidR="001F12A9">
              <w:rPr>
                <w:noProof/>
                <w:webHidden/>
              </w:rPr>
              <w:fldChar w:fldCharType="separate"/>
            </w:r>
            <w:r w:rsidR="001F12A9">
              <w:rPr>
                <w:noProof/>
                <w:webHidden/>
              </w:rPr>
              <w:t>3</w:t>
            </w:r>
            <w:r w:rsidR="001F12A9">
              <w:rPr>
                <w:noProof/>
                <w:webHidden/>
              </w:rPr>
              <w:fldChar w:fldCharType="end"/>
            </w:r>
          </w:hyperlink>
        </w:p>
        <w:p w14:paraId="4E3506A4" w14:textId="4057CE6D" w:rsidR="001F12A9" w:rsidRDefault="00805DEA">
          <w:pPr>
            <w:pStyle w:val="TOC1"/>
            <w:tabs>
              <w:tab w:val="left" w:pos="480"/>
              <w:tab w:val="right" w:leader="dot" w:pos="9016"/>
            </w:tabs>
            <w:rPr>
              <w:rFonts w:eastAsiaTheme="minorEastAsia" w:cstheme="minorBidi"/>
              <w:noProof/>
              <w:sz w:val="22"/>
              <w:szCs w:val="22"/>
            </w:rPr>
          </w:pPr>
          <w:hyperlink w:anchor="_Toc86130022" w:history="1">
            <w:r w:rsidR="001F12A9" w:rsidRPr="007E6128">
              <w:rPr>
                <w:rStyle w:val="Hyperlink"/>
                <w:rFonts w:ascii="Arial" w:eastAsiaTheme="majorEastAsia" w:hAnsi="Arial" w:cs="Arial"/>
                <w:noProof/>
              </w:rPr>
              <w:t>4</w:t>
            </w:r>
            <w:r w:rsidR="001F12A9">
              <w:rPr>
                <w:rFonts w:eastAsiaTheme="minorEastAsia" w:cstheme="minorBidi"/>
                <w:noProof/>
                <w:sz w:val="22"/>
                <w:szCs w:val="22"/>
              </w:rPr>
              <w:tab/>
            </w:r>
            <w:r w:rsidR="001F12A9" w:rsidRPr="007E6128">
              <w:rPr>
                <w:rStyle w:val="Hyperlink"/>
                <w:rFonts w:ascii="Arial" w:eastAsiaTheme="majorEastAsia" w:hAnsi="Arial" w:cs="Arial"/>
                <w:noProof/>
              </w:rPr>
              <w:t>Complaint Contact Details</w:t>
            </w:r>
            <w:r w:rsidR="001F12A9">
              <w:rPr>
                <w:noProof/>
                <w:webHidden/>
              </w:rPr>
              <w:tab/>
            </w:r>
            <w:r w:rsidR="001F12A9">
              <w:rPr>
                <w:noProof/>
                <w:webHidden/>
              </w:rPr>
              <w:fldChar w:fldCharType="begin"/>
            </w:r>
            <w:r w:rsidR="001F12A9">
              <w:rPr>
                <w:noProof/>
                <w:webHidden/>
              </w:rPr>
              <w:instrText xml:space="preserve"> PAGEREF _Toc86130022 \h </w:instrText>
            </w:r>
            <w:r w:rsidR="001F12A9">
              <w:rPr>
                <w:noProof/>
                <w:webHidden/>
              </w:rPr>
            </w:r>
            <w:r w:rsidR="001F12A9">
              <w:rPr>
                <w:noProof/>
                <w:webHidden/>
              </w:rPr>
              <w:fldChar w:fldCharType="separate"/>
            </w:r>
            <w:r w:rsidR="001F12A9">
              <w:rPr>
                <w:noProof/>
                <w:webHidden/>
              </w:rPr>
              <w:t>3</w:t>
            </w:r>
            <w:r w:rsidR="001F12A9">
              <w:rPr>
                <w:noProof/>
                <w:webHidden/>
              </w:rPr>
              <w:fldChar w:fldCharType="end"/>
            </w:r>
          </w:hyperlink>
        </w:p>
        <w:p w14:paraId="634C9EF0" w14:textId="45F314AD" w:rsidR="001F12A9" w:rsidRDefault="00805DEA">
          <w:pPr>
            <w:pStyle w:val="TOC1"/>
            <w:tabs>
              <w:tab w:val="left" w:pos="480"/>
              <w:tab w:val="right" w:leader="dot" w:pos="9016"/>
            </w:tabs>
            <w:rPr>
              <w:rFonts w:eastAsiaTheme="minorEastAsia" w:cstheme="minorBidi"/>
              <w:noProof/>
              <w:sz w:val="22"/>
              <w:szCs w:val="22"/>
            </w:rPr>
          </w:pPr>
          <w:hyperlink w:anchor="_Toc86130023" w:history="1">
            <w:r w:rsidR="001F12A9" w:rsidRPr="007E6128">
              <w:rPr>
                <w:rStyle w:val="Hyperlink"/>
                <w:rFonts w:ascii="Arial" w:eastAsiaTheme="majorEastAsia" w:hAnsi="Arial" w:cs="Arial"/>
                <w:noProof/>
              </w:rPr>
              <w:t>5</w:t>
            </w:r>
            <w:r w:rsidR="001F12A9">
              <w:rPr>
                <w:rFonts w:eastAsiaTheme="minorEastAsia" w:cstheme="minorBidi"/>
                <w:noProof/>
                <w:sz w:val="22"/>
                <w:szCs w:val="22"/>
              </w:rPr>
              <w:tab/>
            </w:r>
            <w:r w:rsidR="001F12A9" w:rsidRPr="007E6128">
              <w:rPr>
                <w:rStyle w:val="Hyperlink"/>
                <w:rFonts w:ascii="Arial" w:eastAsiaTheme="majorEastAsia" w:hAnsi="Arial" w:cs="Arial"/>
                <w:noProof/>
              </w:rPr>
              <w:t>Complaint Procedure</w:t>
            </w:r>
            <w:r w:rsidR="001F12A9">
              <w:rPr>
                <w:noProof/>
                <w:webHidden/>
              </w:rPr>
              <w:tab/>
            </w:r>
            <w:r w:rsidR="001F12A9">
              <w:rPr>
                <w:noProof/>
                <w:webHidden/>
              </w:rPr>
              <w:fldChar w:fldCharType="begin"/>
            </w:r>
            <w:r w:rsidR="001F12A9">
              <w:rPr>
                <w:noProof/>
                <w:webHidden/>
              </w:rPr>
              <w:instrText xml:space="preserve"> PAGEREF _Toc86130023 \h </w:instrText>
            </w:r>
            <w:r w:rsidR="001F12A9">
              <w:rPr>
                <w:noProof/>
                <w:webHidden/>
              </w:rPr>
            </w:r>
            <w:r w:rsidR="001F12A9">
              <w:rPr>
                <w:noProof/>
                <w:webHidden/>
              </w:rPr>
              <w:fldChar w:fldCharType="separate"/>
            </w:r>
            <w:r w:rsidR="001F12A9">
              <w:rPr>
                <w:noProof/>
                <w:webHidden/>
              </w:rPr>
              <w:t>3</w:t>
            </w:r>
            <w:r w:rsidR="001F12A9">
              <w:rPr>
                <w:noProof/>
                <w:webHidden/>
              </w:rPr>
              <w:fldChar w:fldCharType="end"/>
            </w:r>
          </w:hyperlink>
        </w:p>
        <w:p w14:paraId="0D7A4378" w14:textId="6136BC76" w:rsidR="001F12A9" w:rsidRDefault="00805DEA">
          <w:pPr>
            <w:pStyle w:val="TOC1"/>
            <w:tabs>
              <w:tab w:val="left" w:pos="480"/>
              <w:tab w:val="right" w:leader="dot" w:pos="9016"/>
            </w:tabs>
            <w:rPr>
              <w:rFonts w:eastAsiaTheme="minorEastAsia" w:cstheme="minorBidi"/>
              <w:noProof/>
              <w:sz w:val="22"/>
              <w:szCs w:val="22"/>
            </w:rPr>
          </w:pPr>
          <w:hyperlink w:anchor="_Toc86130024" w:history="1">
            <w:r w:rsidR="001F12A9" w:rsidRPr="007E6128">
              <w:rPr>
                <w:rStyle w:val="Hyperlink"/>
                <w:rFonts w:ascii="Arial" w:eastAsiaTheme="majorEastAsia" w:hAnsi="Arial" w:cs="Arial"/>
                <w:noProof/>
              </w:rPr>
              <w:t>6</w:t>
            </w:r>
            <w:r w:rsidR="001F12A9">
              <w:rPr>
                <w:rFonts w:eastAsiaTheme="minorEastAsia" w:cstheme="minorBidi"/>
                <w:noProof/>
                <w:sz w:val="22"/>
                <w:szCs w:val="22"/>
              </w:rPr>
              <w:tab/>
            </w:r>
            <w:r w:rsidR="001F12A9" w:rsidRPr="007E6128">
              <w:rPr>
                <w:rStyle w:val="Hyperlink"/>
                <w:rFonts w:ascii="Arial" w:eastAsiaTheme="majorEastAsia" w:hAnsi="Arial" w:cs="Arial"/>
                <w:noProof/>
              </w:rPr>
              <w:t>How Will Complaints Be Investigated?</w:t>
            </w:r>
            <w:r w:rsidR="001F12A9">
              <w:rPr>
                <w:noProof/>
                <w:webHidden/>
              </w:rPr>
              <w:tab/>
            </w:r>
            <w:r w:rsidR="001F12A9">
              <w:rPr>
                <w:noProof/>
                <w:webHidden/>
              </w:rPr>
              <w:fldChar w:fldCharType="begin"/>
            </w:r>
            <w:r w:rsidR="001F12A9">
              <w:rPr>
                <w:noProof/>
                <w:webHidden/>
              </w:rPr>
              <w:instrText xml:space="preserve"> PAGEREF _Toc86130024 \h </w:instrText>
            </w:r>
            <w:r w:rsidR="001F12A9">
              <w:rPr>
                <w:noProof/>
                <w:webHidden/>
              </w:rPr>
            </w:r>
            <w:r w:rsidR="001F12A9">
              <w:rPr>
                <w:noProof/>
                <w:webHidden/>
              </w:rPr>
              <w:fldChar w:fldCharType="separate"/>
            </w:r>
            <w:r w:rsidR="001F12A9">
              <w:rPr>
                <w:noProof/>
                <w:webHidden/>
              </w:rPr>
              <w:t>4</w:t>
            </w:r>
            <w:r w:rsidR="001F12A9">
              <w:rPr>
                <w:noProof/>
                <w:webHidden/>
              </w:rPr>
              <w:fldChar w:fldCharType="end"/>
            </w:r>
          </w:hyperlink>
        </w:p>
        <w:p w14:paraId="267B03C0" w14:textId="17970ACD" w:rsidR="001F12A9" w:rsidRDefault="00805DEA">
          <w:pPr>
            <w:pStyle w:val="TOC1"/>
            <w:tabs>
              <w:tab w:val="left" w:pos="480"/>
              <w:tab w:val="right" w:leader="dot" w:pos="9016"/>
            </w:tabs>
            <w:rPr>
              <w:rFonts w:eastAsiaTheme="minorEastAsia" w:cstheme="minorBidi"/>
              <w:noProof/>
              <w:sz w:val="22"/>
              <w:szCs w:val="22"/>
            </w:rPr>
          </w:pPr>
          <w:hyperlink w:anchor="_Toc86130025" w:history="1">
            <w:r w:rsidR="001F12A9" w:rsidRPr="007E6128">
              <w:rPr>
                <w:rStyle w:val="Hyperlink"/>
                <w:rFonts w:ascii="Arial" w:eastAsiaTheme="majorEastAsia" w:hAnsi="Arial" w:cs="Arial"/>
                <w:noProof/>
              </w:rPr>
              <w:t>7</w:t>
            </w:r>
            <w:r w:rsidR="001F12A9">
              <w:rPr>
                <w:rFonts w:eastAsiaTheme="minorEastAsia" w:cstheme="minorBidi"/>
                <w:noProof/>
                <w:sz w:val="22"/>
                <w:szCs w:val="22"/>
              </w:rPr>
              <w:tab/>
            </w:r>
            <w:r w:rsidR="001F12A9" w:rsidRPr="007E6128">
              <w:rPr>
                <w:rStyle w:val="Hyperlink"/>
                <w:rFonts w:ascii="Arial" w:eastAsiaTheme="majorEastAsia" w:hAnsi="Arial" w:cs="Arial"/>
                <w:noProof/>
              </w:rPr>
              <w:t>What if I am not satisfied with the Response?</w:t>
            </w:r>
            <w:r w:rsidR="001F12A9">
              <w:rPr>
                <w:noProof/>
                <w:webHidden/>
              </w:rPr>
              <w:tab/>
            </w:r>
            <w:r w:rsidR="001F12A9">
              <w:rPr>
                <w:noProof/>
                <w:webHidden/>
              </w:rPr>
              <w:fldChar w:fldCharType="begin"/>
            </w:r>
            <w:r w:rsidR="001F12A9">
              <w:rPr>
                <w:noProof/>
                <w:webHidden/>
              </w:rPr>
              <w:instrText xml:space="preserve"> PAGEREF _Toc86130025 \h </w:instrText>
            </w:r>
            <w:r w:rsidR="001F12A9">
              <w:rPr>
                <w:noProof/>
                <w:webHidden/>
              </w:rPr>
            </w:r>
            <w:r w:rsidR="001F12A9">
              <w:rPr>
                <w:noProof/>
                <w:webHidden/>
              </w:rPr>
              <w:fldChar w:fldCharType="separate"/>
            </w:r>
            <w:r w:rsidR="001F12A9">
              <w:rPr>
                <w:noProof/>
                <w:webHidden/>
              </w:rPr>
              <w:t>4</w:t>
            </w:r>
            <w:r w:rsidR="001F12A9">
              <w:rPr>
                <w:noProof/>
                <w:webHidden/>
              </w:rPr>
              <w:fldChar w:fldCharType="end"/>
            </w:r>
          </w:hyperlink>
        </w:p>
        <w:p w14:paraId="584B9638" w14:textId="7A7E6E9E" w:rsidR="001F12A9" w:rsidRDefault="00805DEA">
          <w:pPr>
            <w:pStyle w:val="TOC1"/>
            <w:tabs>
              <w:tab w:val="left" w:pos="480"/>
              <w:tab w:val="right" w:leader="dot" w:pos="9016"/>
            </w:tabs>
            <w:rPr>
              <w:rFonts w:eastAsiaTheme="minorEastAsia" w:cstheme="minorBidi"/>
              <w:noProof/>
              <w:sz w:val="22"/>
              <w:szCs w:val="22"/>
            </w:rPr>
          </w:pPr>
          <w:hyperlink w:anchor="_Toc86130026" w:history="1">
            <w:r w:rsidR="001F12A9" w:rsidRPr="007E6128">
              <w:rPr>
                <w:rStyle w:val="Hyperlink"/>
                <w:rFonts w:ascii="Arial" w:eastAsiaTheme="majorEastAsia" w:hAnsi="Arial" w:cs="Arial"/>
                <w:noProof/>
              </w:rPr>
              <w:t>8</w:t>
            </w:r>
            <w:r w:rsidR="001F12A9">
              <w:rPr>
                <w:rFonts w:eastAsiaTheme="minorEastAsia" w:cstheme="minorBidi"/>
                <w:noProof/>
                <w:sz w:val="22"/>
                <w:szCs w:val="22"/>
              </w:rPr>
              <w:tab/>
            </w:r>
            <w:r w:rsidR="001F12A9" w:rsidRPr="007E6128">
              <w:rPr>
                <w:rStyle w:val="Hyperlink"/>
                <w:rFonts w:ascii="Arial" w:eastAsiaTheme="majorEastAsia" w:hAnsi="Arial" w:cs="Arial"/>
                <w:noProof/>
              </w:rPr>
              <w:t>Complaints Process Table</w:t>
            </w:r>
            <w:r w:rsidR="001F12A9">
              <w:rPr>
                <w:noProof/>
                <w:webHidden/>
              </w:rPr>
              <w:tab/>
            </w:r>
            <w:r w:rsidR="001F12A9">
              <w:rPr>
                <w:noProof/>
                <w:webHidden/>
              </w:rPr>
              <w:fldChar w:fldCharType="begin"/>
            </w:r>
            <w:r w:rsidR="001F12A9">
              <w:rPr>
                <w:noProof/>
                <w:webHidden/>
              </w:rPr>
              <w:instrText xml:space="preserve"> PAGEREF _Toc86130026 \h </w:instrText>
            </w:r>
            <w:r w:rsidR="001F12A9">
              <w:rPr>
                <w:noProof/>
                <w:webHidden/>
              </w:rPr>
            </w:r>
            <w:r w:rsidR="001F12A9">
              <w:rPr>
                <w:noProof/>
                <w:webHidden/>
              </w:rPr>
              <w:fldChar w:fldCharType="separate"/>
            </w:r>
            <w:r w:rsidR="001F12A9">
              <w:rPr>
                <w:noProof/>
                <w:webHidden/>
              </w:rPr>
              <w:t>5</w:t>
            </w:r>
            <w:r w:rsidR="001F12A9">
              <w:rPr>
                <w:noProof/>
                <w:webHidden/>
              </w:rPr>
              <w:fldChar w:fldCharType="end"/>
            </w:r>
          </w:hyperlink>
        </w:p>
        <w:p w14:paraId="4BEAC9BE" w14:textId="259D8436" w:rsidR="00B34392" w:rsidRPr="00CC76BC" w:rsidRDefault="006F4CD3" w:rsidP="00D12AC4">
          <w:pPr>
            <w:pStyle w:val="TOC1"/>
            <w:rPr>
              <w:b/>
              <w:bCs/>
              <w:noProof/>
            </w:rPr>
          </w:pPr>
          <w:r w:rsidRPr="00CC76BC">
            <w:rPr>
              <w:b/>
              <w:bCs/>
              <w:noProof/>
            </w:rPr>
            <w:fldChar w:fldCharType="end"/>
          </w:r>
        </w:p>
        <w:p w14:paraId="77DE9AC3" w14:textId="251CF84B" w:rsidR="006F4CD3" w:rsidRDefault="00805DEA" w:rsidP="00B34392">
          <w:pPr>
            <w:rPr>
              <w:rFonts w:ascii="Arial" w:hAnsi="Arial" w:cs="Arial"/>
              <w:b/>
              <w:bCs/>
              <w:noProof/>
            </w:rPr>
          </w:pPr>
        </w:p>
      </w:sdtContent>
    </w:sdt>
    <w:p w14:paraId="636E09D8" w14:textId="3E2D1AB3" w:rsidR="00D12AC4" w:rsidRDefault="00D12AC4" w:rsidP="00B34392">
      <w:pPr>
        <w:rPr>
          <w:rFonts w:ascii="Arial" w:hAnsi="Arial" w:cs="Arial"/>
          <w:b/>
          <w:bCs/>
          <w:noProof/>
        </w:rPr>
      </w:pPr>
    </w:p>
    <w:p w14:paraId="6366150D" w14:textId="749486DF" w:rsidR="00D12AC4" w:rsidRDefault="00D12AC4" w:rsidP="00B34392">
      <w:pPr>
        <w:rPr>
          <w:rFonts w:ascii="Arial" w:hAnsi="Arial" w:cs="Arial"/>
          <w:b/>
          <w:bCs/>
          <w:noProof/>
        </w:rPr>
      </w:pPr>
    </w:p>
    <w:p w14:paraId="010713E6" w14:textId="2FD2BF51" w:rsidR="00D12AC4" w:rsidRDefault="00D12AC4" w:rsidP="00B34392">
      <w:pPr>
        <w:rPr>
          <w:rFonts w:ascii="Arial" w:hAnsi="Arial" w:cs="Arial"/>
          <w:b/>
          <w:bCs/>
          <w:noProof/>
        </w:rPr>
      </w:pPr>
    </w:p>
    <w:p w14:paraId="31E4341C" w14:textId="77777777" w:rsidR="006F4CD3" w:rsidRPr="00CC76BC" w:rsidRDefault="006F4CD3" w:rsidP="006F4CD3">
      <w:pPr>
        <w:pStyle w:val="Heading1"/>
        <w:rPr>
          <w:rFonts w:ascii="Arial" w:hAnsi="Arial" w:cs="Arial"/>
          <w:sz w:val="24"/>
          <w:szCs w:val="24"/>
        </w:rPr>
      </w:pPr>
      <w:bookmarkStart w:id="0" w:name="_Toc86130019"/>
      <w:r w:rsidRPr="00CC76BC">
        <w:rPr>
          <w:rFonts w:ascii="Arial" w:hAnsi="Arial" w:cs="Arial"/>
          <w:sz w:val="24"/>
          <w:szCs w:val="24"/>
        </w:rPr>
        <w:t>Introduction</w:t>
      </w:r>
      <w:bookmarkEnd w:id="0"/>
    </w:p>
    <w:p w14:paraId="1AAFE706" w14:textId="77777777" w:rsidR="006F4CD3" w:rsidRPr="00CC76BC" w:rsidRDefault="006F4CD3" w:rsidP="006F4CD3">
      <w:pPr>
        <w:shd w:val="clear" w:color="auto" w:fill="FFFFFF"/>
        <w:spacing w:before="100" w:beforeAutospacing="1" w:after="300" w:line="324" w:lineRule="atLeast"/>
        <w:rPr>
          <w:rFonts w:ascii="Arial" w:hAnsi="Arial" w:cs="Arial"/>
        </w:rPr>
      </w:pPr>
      <w:r w:rsidRPr="00CC76BC">
        <w:rPr>
          <w:rFonts w:ascii="Arial" w:hAnsi="Arial" w:cs="Arial"/>
        </w:rPr>
        <w:t>We welcome comments about our performance and service delivery, and regard complaints as an important way of helping us to achieve higher standards.</w:t>
      </w:r>
    </w:p>
    <w:p w14:paraId="693E8447" w14:textId="77777777" w:rsidR="006F4CD3" w:rsidRPr="00CC76BC" w:rsidRDefault="006F4CD3" w:rsidP="006F4CD3">
      <w:pPr>
        <w:pStyle w:val="Heading1"/>
        <w:rPr>
          <w:rFonts w:ascii="Arial" w:hAnsi="Arial" w:cs="Arial"/>
          <w:sz w:val="24"/>
          <w:szCs w:val="24"/>
        </w:rPr>
      </w:pPr>
      <w:bookmarkStart w:id="1" w:name="_Toc86130020"/>
      <w:r w:rsidRPr="00CC76BC">
        <w:rPr>
          <w:rFonts w:ascii="Arial" w:hAnsi="Arial" w:cs="Arial"/>
          <w:sz w:val="24"/>
          <w:szCs w:val="24"/>
        </w:rPr>
        <w:t>What is a Complaint?</w:t>
      </w:r>
      <w:bookmarkEnd w:id="1"/>
    </w:p>
    <w:p w14:paraId="1E65935A" w14:textId="388B38C9" w:rsidR="006F4CD3" w:rsidRPr="00CC76BC" w:rsidRDefault="006F4CD3" w:rsidP="006F4CD3">
      <w:pPr>
        <w:shd w:val="clear" w:color="auto" w:fill="FFFFFF"/>
        <w:spacing w:before="100" w:beforeAutospacing="1" w:after="300" w:line="324" w:lineRule="atLeast"/>
        <w:rPr>
          <w:rFonts w:ascii="Arial" w:hAnsi="Arial" w:cs="Arial"/>
        </w:rPr>
      </w:pPr>
      <w:r w:rsidRPr="00EF61DC">
        <w:rPr>
          <w:rFonts w:ascii="Arial" w:hAnsi="Arial" w:cs="Arial"/>
          <w:highlight w:val="yellow"/>
        </w:rPr>
        <w:t xml:space="preserve">A complaint expresses dissatisfaction </w:t>
      </w:r>
      <w:r w:rsidR="00A706E9" w:rsidRPr="00EF61DC">
        <w:rPr>
          <w:rFonts w:ascii="Arial" w:hAnsi="Arial" w:cs="Arial"/>
          <w:highlight w:val="yellow"/>
        </w:rPr>
        <w:t>about something</w:t>
      </w:r>
      <w:r w:rsidRPr="00EF61DC">
        <w:rPr>
          <w:rFonts w:ascii="Arial" w:hAnsi="Arial" w:cs="Arial"/>
          <w:highlight w:val="yellow"/>
        </w:rPr>
        <w:t xml:space="preserve"> and </w:t>
      </w:r>
      <w:r w:rsidR="00F93186" w:rsidRPr="00EF61DC">
        <w:rPr>
          <w:rFonts w:ascii="Arial" w:hAnsi="Arial" w:cs="Arial"/>
          <w:highlight w:val="yellow"/>
        </w:rPr>
        <w:t xml:space="preserve">could </w:t>
      </w:r>
      <w:r w:rsidR="00BD5361" w:rsidRPr="00EF61DC">
        <w:rPr>
          <w:rFonts w:ascii="Arial" w:hAnsi="Arial" w:cs="Arial"/>
          <w:highlight w:val="yellow"/>
        </w:rPr>
        <w:t xml:space="preserve">highlight </w:t>
      </w:r>
      <w:r w:rsidR="00EC3E2B" w:rsidRPr="00EF61DC">
        <w:rPr>
          <w:rFonts w:ascii="Arial" w:hAnsi="Arial" w:cs="Arial"/>
          <w:highlight w:val="yellow"/>
        </w:rPr>
        <w:t xml:space="preserve">a need for improvement or that a change in procedures is required. </w:t>
      </w:r>
      <w:r w:rsidR="009E17CA" w:rsidRPr="00EF61DC">
        <w:rPr>
          <w:rFonts w:ascii="Arial" w:hAnsi="Arial" w:cs="Arial"/>
          <w:highlight w:val="yellow"/>
        </w:rPr>
        <w:t>A</w:t>
      </w:r>
      <w:r w:rsidRPr="00EF61DC">
        <w:rPr>
          <w:rFonts w:ascii="Arial" w:hAnsi="Arial" w:cs="Arial"/>
          <w:highlight w:val="yellow"/>
        </w:rPr>
        <w:t xml:space="preserve"> complaint might be made about: a failure or delay in dealing with a matter; bias or unfairness; a discrimination or discourtesy; a failure to follow proper procedures; or a mistake made in carrying out our functions.</w:t>
      </w:r>
    </w:p>
    <w:p w14:paraId="24706F0B" w14:textId="5E3B740E" w:rsidR="00F21622" w:rsidRPr="00FC09C8" w:rsidRDefault="00FC09C8" w:rsidP="003E1948">
      <w:pPr>
        <w:shd w:val="clear" w:color="auto" w:fill="FFFFFF"/>
        <w:spacing w:before="100" w:beforeAutospacing="1" w:after="300" w:line="324" w:lineRule="atLeast"/>
        <w:rPr>
          <w:rFonts w:ascii="Arial" w:hAnsi="Arial" w:cs="Arial"/>
        </w:rPr>
      </w:pPr>
      <w:r>
        <w:rPr>
          <w:rFonts w:ascii="Arial" w:hAnsi="Arial" w:cs="Arial"/>
        </w:rPr>
        <w:t>2.1</w:t>
      </w:r>
      <w:r>
        <w:rPr>
          <w:rFonts w:ascii="Arial" w:hAnsi="Arial" w:cs="Arial"/>
        </w:rPr>
        <w:tab/>
      </w:r>
      <w:r w:rsidR="000E7F8A" w:rsidRPr="00F435BD">
        <w:rPr>
          <w:rFonts w:ascii="Arial" w:hAnsi="Arial" w:cs="Arial"/>
          <w:highlight w:val="yellow"/>
        </w:rPr>
        <w:t xml:space="preserve">Complaints in relation to the outcome of </w:t>
      </w:r>
      <w:r w:rsidR="00F21622" w:rsidRPr="00F435BD">
        <w:rPr>
          <w:rFonts w:ascii="Arial" w:hAnsi="Arial" w:cs="Arial"/>
          <w:highlight w:val="yellow"/>
        </w:rPr>
        <w:t>a review</w:t>
      </w:r>
      <w:r w:rsidR="00F435BD" w:rsidRPr="00F435BD">
        <w:rPr>
          <w:rFonts w:ascii="Arial" w:hAnsi="Arial" w:cs="Arial"/>
          <w:highlight w:val="yellow"/>
        </w:rPr>
        <w:t xml:space="preserve"> or about an ongoing review</w:t>
      </w:r>
    </w:p>
    <w:p w14:paraId="44A468E4" w14:textId="1549F0D0" w:rsidR="003E1948" w:rsidRPr="007F0329" w:rsidRDefault="0048460C" w:rsidP="003E1948">
      <w:pPr>
        <w:shd w:val="clear" w:color="auto" w:fill="FFFFFF"/>
        <w:spacing w:before="100" w:beforeAutospacing="1" w:after="300" w:line="324" w:lineRule="atLeast"/>
        <w:rPr>
          <w:rFonts w:ascii="Arial" w:hAnsi="Arial" w:cs="Arial"/>
        </w:rPr>
      </w:pPr>
      <w:r>
        <w:rPr>
          <w:rFonts w:ascii="Arial" w:hAnsi="Arial" w:cs="Arial"/>
        </w:rPr>
        <w:t>Correspondence</w:t>
      </w:r>
      <w:r w:rsidR="003E1948" w:rsidRPr="007F0329">
        <w:rPr>
          <w:rFonts w:ascii="Arial" w:hAnsi="Arial" w:cs="Arial"/>
        </w:rPr>
        <w:t xml:space="preserve"> received about the Commission’s conclusions as part of an ongoing review will be treated as responses to consultation on the review in </w:t>
      </w:r>
      <w:r w:rsidR="00C75C1C" w:rsidRPr="007F0329">
        <w:rPr>
          <w:rFonts w:ascii="Arial" w:hAnsi="Arial" w:cs="Arial"/>
        </w:rPr>
        <w:t>line</w:t>
      </w:r>
      <w:r w:rsidR="003E1948" w:rsidRPr="007F0329">
        <w:rPr>
          <w:rFonts w:ascii="Arial" w:hAnsi="Arial" w:cs="Arial"/>
        </w:rPr>
        <w:t xml:space="preserve"> with </w:t>
      </w:r>
      <w:r w:rsidR="00C75C1C" w:rsidRPr="007F0329">
        <w:rPr>
          <w:rFonts w:ascii="Arial" w:hAnsi="Arial" w:cs="Arial"/>
        </w:rPr>
        <w:t>our</w:t>
      </w:r>
      <w:r w:rsidR="003E1948" w:rsidRPr="007F0329">
        <w:rPr>
          <w:rFonts w:ascii="Arial" w:hAnsi="Arial" w:cs="Arial"/>
        </w:rPr>
        <w:t xml:space="preserve"> </w:t>
      </w:r>
      <w:hyperlink r:id="rId12" w:history="1">
        <w:r w:rsidR="003E1948" w:rsidRPr="007F0329">
          <w:rPr>
            <w:rStyle w:val="Hyperlink"/>
            <w:rFonts w:ascii="Arial" w:hAnsi="Arial" w:cs="Arial"/>
          </w:rPr>
          <w:t>electoral review procedure</w:t>
        </w:r>
      </w:hyperlink>
      <w:r w:rsidR="003E1948" w:rsidRPr="007F0329">
        <w:rPr>
          <w:rFonts w:ascii="Arial" w:hAnsi="Arial" w:cs="Arial"/>
        </w:rPr>
        <w:t>.</w:t>
      </w:r>
    </w:p>
    <w:p w14:paraId="620381DE" w14:textId="7BF79A9C" w:rsidR="006F4CD3" w:rsidRPr="001F12A9" w:rsidRDefault="006528AD" w:rsidP="006F4CD3">
      <w:pPr>
        <w:shd w:val="clear" w:color="auto" w:fill="FFFFFF"/>
        <w:spacing w:before="100" w:beforeAutospacing="1" w:after="300" w:line="324" w:lineRule="atLeast"/>
        <w:rPr>
          <w:rFonts w:ascii="Arial" w:hAnsi="Arial" w:cs="Arial"/>
          <w:i/>
        </w:rPr>
      </w:pPr>
      <w:r w:rsidRPr="00BC3B71">
        <w:rPr>
          <w:rFonts w:ascii="Arial" w:hAnsi="Arial" w:cs="Arial"/>
          <w:highlight w:val="yellow"/>
        </w:rPr>
        <w:t xml:space="preserve">The reason for having a different procedure </w:t>
      </w:r>
      <w:r w:rsidR="000D1E8D" w:rsidRPr="00BC3B71">
        <w:rPr>
          <w:rFonts w:ascii="Arial" w:hAnsi="Arial" w:cs="Arial"/>
          <w:highlight w:val="yellow"/>
        </w:rPr>
        <w:t>if a review is ongoing</w:t>
      </w:r>
      <w:r w:rsidR="00BC3B71">
        <w:rPr>
          <w:rFonts w:ascii="Arial" w:hAnsi="Arial" w:cs="Arial"/>
          <w:highlight w:val="yellow"/>
        </w:rPr>
        <w:t>,</w:t>
      </w:r>
      <w:r w:rsidR="000D1E8D" w:rsidRPr="00BC3B71">
        <w:rPr>
          <w:rFonts w:ascii="Arial" w:hAnsi="Arial" w:cs="Arial"/>
          <w:highlight w:val="yellow"/>
        </w:rPr>
        <w:t xml:space="preserve"> </w:t>
      </w:r>
      <w:r w:rsidRPr="00BC3B71">
        <w:rPr>
          <w:rFonts w:ascii="Arial" w:hAnsi="Arial" w:cs="Arial"/>
          <w:highlight w:val="yellow"/>
        </w:rPr>
        <w:t xml:space="preserve">is that </w:t>
      </w:r>
      <w:r w:rsidR="00CD2BE1" w:rsidRPr="00BC3B71">
        <w:rPr>
          <w:rFonts w:ascii="Arial" w:hAnsi="Arial" w:cs="Arial"/>
          <w:highlight w:val="yellow"/>
        </w:rPr>
        <w:t xml:space="preserve">the Commission </w:t>
      </w:r>
      <w:r w:rsidR="006F4CD3" w:rsidRPr="00BC3B71">
        <w:rPr>
          <w:rFonts w:ascii="Arial" w:hAnsi="Arial" w:cs="Arial"/>
          <w:highlight w:val="yellow"/>
        </w:rPr>
        <w:t>consider</w:t>
      </w:r>
      <w:r w:rsidR="00BC3B71" w:rsidRPr="00BC3B71">
        <w:rPr>
          <w:rFonts w:ascii="Arial" w:hAnsi="Arial" w:cs="Arial"/>
          <w:highlight w:val="yellow"/>
        </w:rPr>
        <w:t>s</w:t>
      </w:r>
      <w:r w:rsidR="006F4CD3" w:rsidRPr="00BC3B71">
        <w:rPr>
          <w:rFonts w:ascii="Arial" w:hAnsi="Arial" w:cs="Arial"/>
          <w:highlight w:val="yellow"/>
        </w:rPr>
        <w:t xml:space="preserve"> </w:t>
      </w:r>
      <w:r w:rsidR="006F4CD3" w:rsidRPr="001F563E">
        <w:rPr>
          <w:rFonts w:ascii="Arial" w:hAnsi="Arial" w:cs="Arial"/>
          <w:highlight w:val="yellow"/>
          <w:u w:val="single"/>
        </w:rPr>
        <w:t>all</w:t>
      </w:r>
      <w:r w:rsidR="006F4CD3" w:rsidRPr="00BC3B71">
        <w:rPr>
          <w:rFonts w:ascii="Arial" w:hAnsi="Arial" w:cs="Arial"/>
          <w:highlight w:val="yellow"/>
        </w:rPr>
        <w:t xml:space="preserve"> responses to consultations and evidence provided</w:t>
      </w:r>
      <w:r w:rsidR="000D1E8D" w:rsidRPr="00BC3B71">
        <w:rPr>
          <w:rFonts w:ascii="Arial" w:hAnsi="Arial" w:cs="Arial"/>
          <w:highlight w:val="yellow"/>
        </w:rPr>
        <w:t xml:space="preserve"> and </w:t>
      </w:r>
      <w:r w:rsidR="006F4CD3" w:rsidRPr="00BC3B71">
        <w:rPr>
          <w:rFonts w:ascii="Arial" w:hAnsi="Arial" w:cs="Arial"/>
          <w:highlight w:val="yellow"/>
        </w:rPr>
        <w:t>publish</w:t>
      </w:r>
      <w:r w:rsidR="00BC3B71" w:rsidRPr="00BC3B71">
        <w:rPr>
          <w:rFonts w:ascii="Arial" w:hAnsi="Arial" w:cs="Arial"/>
          <w:highlight w:val="yellow"/>
        </w:rPr>
        <w:t>es</w:t>
      </w:r>
      <w:r w:rsidR="006F4CD3" w:rsidRPr="00BC3B71">
        <w:rPr>
          <w:rFonts w:ascii="Arial" w:hAnsi="Arial" w:cs="Arial"/>
          <w:highlight w:val="yellow"/>
        </w:rPr>
        <w:t xml:space="preserve"> the outcome of a review in its Final Recommendations.</w:t>
      </w:r>
      <w:r w:rsidR="006F4CD3" w:rsidRPr="00CD61DA">
        <w:rPr>
          <w:rFonts w:ascii="Arial" w:hAnsi="Arial" w:cs="Arial"/>
        </w:rPr>
        <w:t xml:space="preserve">  </w:t>
      </w:r>
    </w:p>
    <w:p w14:paraId="3B99FF02" w14:textId="0A45AAE5" w:rsidR="006F4CD3" w:rsidRPr="00CC76BC" w:rsidRDefault="007249F4" w:rsidP="006F4CD3">
      <w:pPr>
        <w:shd w:val="clear" w:color="auto" w:fill="FFFFFF"/>
        <w:spacing w:before="100" w:beforeAutospacing="1" w:after="300" w:line="324" w:lineRule="atLeast"/>
        <w:rPr>
          <w:rFonts w:ascii="Arial" w:hAnsi="Arial" w:cs="Arial"/>
        </w:rPr>
      </w:pPr>
      <w:r>
        <w:rPr>
          <w:rFonts w:ascii="Arial" w:hAnsi="Arial" w:cs="Arial"/>
        </w:rPr>
        <w:lastRenderedPageBreak/>
        <w:t>There</w:t>
      </w:r>
      <w:r w:rsidR="00F96A1A">
        <w:rPr>
          <w:rFonts w:ascii="Arial" w:hAnsi="Arial" w:cs="Arial"/>
        </w:rPr>
        <w:t xml:space="preserve"> </w:t>
      </w:r>
      <w:r w:rsidR="004E5B3A">
        <w:rPr>
          <w:rFonts w:ascii="Arial" w:hAnsi="Arial" w:cs="Arial"/>
        </w:rPr>
        <w:t>is</w:t>
      </w:r>
      <w:r w:rsidR="00F96A1A">
        <w:rPr>
          <w:rFonts w:ascii="Arial" w:hAnsi="Arial" w:cs="Arial"/>
        </w:rPr>
        <w:t xml:space="preserve"> some </w:t>
      </w:r>
      <w:r w:rsidR="004D326E">
        <w:rPr>
          <w:rFonts w:ascii="Arial" w:hAnsi="Arial" w:cs="Arial"/>
        </w:rPr>
        <w:t>di</w:t>
      </w:r>
      <w:r w:rsidR="006F4CD3" w:rsidRPr="00CC76BC">
        <w:rPr>
          <w:rFonts w:ascii="Arial" w:hAnsi="Arial" w:cs="Arial"/>
        </w:rPr>
        <w:t xml:space="preserve">scretion when determining if the Commission will choose to respond to complaints about </w:t>
      </w:r>
      <w:r w:rsidR="00396EE4">
        <w:rPr>
          <w:rFonts w:ascii="Arial" w:hAnsi="Arial" w:cs="Arial"/>
        </w:rPr>
        <w:t>the</w:t>
      </w:r>
      <w:r w:rsidR="006F4CD3" w:rsidRPr="00CC76BC">
        <w:rPr>
          <w:rFonts w:ascii="Arial" w:hAnsi="Arial" w:cs="Arial"/>
        </w:rPr>
        <w:t xml:space="preserve"> outcome of a review</w:t>
      </w:r>
      <w:r w:rsidR="00F71E81">
        <w:rPr>
          <w:rFonts w:ascii="Arial" w:hAnsi="Arial" w:cs="Arial"/>
        </w:rPr>
        <w:t xml:space="preserve"> and </w:t>
      </w:r>
      <w:r w:rsidR="00E838E6">
        <w:rPr>
          <w:rFonts w:ascii="Arial" w:hAnsi="Arial" w:cs="Arial"/>
        </w:rPr>
        <w:t xml:space="preserve">they </w:t>
      </w:r>
      <w:r w:rsidR="006F4CD3" w:rsidRPr="00CC76BC">
        <w:rPr>
          <w:rFonts w:ascii="Arial" w:hAnsi="Arial" w:cs="Arial"/>
        </w:rPr>
        <w:t xml:space="preserve">will </w:t>
      </w:r>
      <w:r w:rsidR="00824DB0">
        <w:rPr>
          <w:rFonts w:ascii="Arial" w:hAnsi="Arial" w:cs="Arial"/>
        </w:rPr>
        <w:t xml:space="preserve">always </w:t>
      </w:r>
      <w:r w:rsidR="006F4CD3" w:rsidRPr="00CC76BC">
        <w:rPr>
          <w:rFonts w:ascii="Arial" w:hAnsi="Arial" w:cs="Arial"/>
        </w:rPr>
        <w:t xml:space="preserve">be reviewed on a case-by-case basis. </w:t>
      </w:r>
      <w:r w:rsidR="00531FFC">
        <w:rPr>
          <w:rStyle w:val="FootnoteReference"/>
          <w:rFonts w:ascii="Arial" w:hAnsi="Arial" w:cs="Arial"/>
        </w:rPr>
        <w:footnoteReference w:id="2"/>
      </w:r>
    </w:p>
    <w:p w14:paraId="2296BBE2" w14:textId="77777777" w:rsidR="006F4CD3" w:rsidRPr="00CC76BC" w:rsidRDefault="006F4CD3" w:rsidP="006F4CD3">
      <w:pPr>
        <w:pStyle w:val="Heading1"/>
        <w:rPr>
          <w:rFonts w:ascii="Arial" w:hAnsi="Arial" w:cs="Arial"/>
          <w:sz w:val="24"/>
          <w:szCs w:val="24"/>
        </w:rPr>
      </w:pPr>
      <w:bookmarkStart w:id="2" w:name="_Toc86130021"/>
      <w:r w:rsidRPr="00CC76BC">
        <w:rPr>
          <w:rFonts w:ascii="Arial" w:hAnsi="Arial" w:cs="Arial"/>
          <w:sz w:val="24"/>
          <w:szCs w:val="24"/>
        </w:rPr>
        <w:t>How Can I Make a Complaint?</w:t>
      </w:r>
      <w:bookmarkEnd w:id="2"/>
    </w:p>
    <w:p w14:paraId="2B68D1E5" w14:textId="5BDDF61C" w:rsidR="00127809" w:rsidRDefault="006F4CD3" w:rsidP="006F4CD3">
      <w:pPr>
        <w:shd w:val="clear" w:color="auto" w:fill="FFFFFF"/>
        <w:spacing w:before="100" w:beforeAutospacing="1" w:after="300" w:line="324" w:lineRule="atLeast"/>
        <w:rPr>
          <w:rFonts w:ascii="Arial" w:hAnsi="Arial" w:cs="Arial"/>
        </w:rPr>
      </w:pPr>
      <w:r w:rsidRPr="00CC76BC">
        <w:rPr>
          <w:rFonts w:ascii="Arial" w:hAnsi="Arial" w:cs="Arial"/>
        </w:rPr>
        <w:t xml:space="preserve">You can make a complaint in </w:t>
      </w:r>
      <w:r w:rsidR="00CA32C3">
        <w:rPr>
          <w:rFonts w:ascii="Arial" w:hAnsi="Arial" w:cs="Arial"/>
        </w:rPr>
        <w:t>the following</w:t>
      </w:r>
      <w:r w:rsidR="00127809">
        <w:rPr>
          <w:rFonts w:ascii="Arial" w:hAnsi="Arial" w:cs="Arial"/>
        </w:rPr>
        <w:t xml:space="preserve"> ways</w:t>
      </w:r>
    </w:p>
    <w:p w14:paraId="4D31C81C" w14:textId="424B2ADC" w:rsidR="00203C68" w:rsidRDefault="00203C68" w:rsidP="003038A0">
      <w:pPr>
        <w:pStyle w:val="ListParagraph"/>
        <w:numPr>
          <w:ilvl w:val="0"/>
          <w:numId w:val="37"/>
        </w:numPr>
        <w:shd w:val="clear" w:color="auto" w:fill="FFFFFF"/>
        <w:spacing w:before="100" w:beforeAutospacing="1" w:after="300" w:line="324" w:lineRule="atLeast"/>
        <w:rPr>
          <w:rFonts w:ascii="Arial" w:hAnsi="Arial" w:cs="Arial"/>
        </w:rPr>
      </w:pPr>
      <w:r w:rsidRPr="00203C68">
        <w:rPr>
          <w:rStyle w:val="Strong"/>
          <w:rFonts w:ascii="Arial" w:hAnsi="Arial" w:cs="Arial"/>
          <w:b w:val="0"/>
          <w:bCs w:val="0"/>
        </w:rPr>
        <w:t xml:space="preserve">By e-mail </w:t>
      </w:r>
      <w:r w:rsidR="006F4CD3" w:rsidRPr="00B905CF">
        <w:rPr>
          <w:rFonts w:ascii="Arial" w:hAnsi="Arial" w:cs="Arial"/>
        </w:rPr>
        <w:t>using the</w:t>
      </w:r>
      <w:r w:rsidR="006F4CD3" w:rsidRPr="00203C68">
        <w:rPr>
          <w:rStyle w:val="Strong"/>
          <w:rFonts w:ascii="Arial" w:hAnsi="Arial" w:cs="Arial"/>
        </w:rPr>
        <w:t xml:space="preserve"> contact details</w:t>
      </w:r>
      <w:r w:rsidR="006F4CD3" w:rsidRPr="00B905CF">
        <w:rPr>
          <w:rFonts w:ascii="Arial" w:hAnsi="Arial" w:cs="Arial"/>
        </w:rPr>
        <w:t xml:space="preserve"> listed below, </w:t>
      </w:r>
    </w:p>
    <w:p w14:paraId="5269AAC1" w14:textId="3DFEDD13" w:rsidR="00203C68" w:rsidRDefault="00203C68" w:rsidP="003038A0">
      <w:pPr>
        <w:pStyle w:val="ListParagraph"/>
        <w:numPr>
          <w:ilvl w:val="0"/>
          <w:numId w:val="37"/>
        </w:numPr>
        <w:shd w:val="clear" w:color="auto" w:fill="FFFFFF"/>
        <w:spacing w:before="100" w:beforeAutospacing="1" w:after="300" w:line="324" w:lineRule="atLeast"/>
        <w:rPr>
          <w:rFonts w:ascii="Arial" w:hAnsi="Arial" w:cs="Arial"/>
        </w:rPr>
      </w:pPr>
      <w:r>
        <w:rPr>
          <w:rStyle w:val="Strong"/>
          <w:rFonts w:ascii="Arial" w:hAnsi="Arial" w:cs="Arial"/>
          <w:b w:val="0"/>
          <w:bCs w:val="0"/>
        </w:rPr>
        <w:t>In writing</w:t>
      </w:r>
    </w:p>
    <w:p w14:paraId="0BB28693" w14:textId="2B507531" w:rsidR="006F4CD3" w:rsidRPr="00B905CF" w:rsidRDefault="006F4CD3" w:rsidP="00B905CF">
      <w:pPr>
        <w:pStyle w:val="ListParagraph"/>
        <w:numPr>
          <w:ilvl w:val="0"/>
          <w:numId w:val="37"/>
        </w:numPr>
        <w:shd w:val="clear" w:color="auto" w:fill="FFFFFF"/>
        <w:spacing w:before="100" w:beforeAutospacing="1" w:after="300" w:line="324" w:lineRule="atLeast"/>
        <w:rPr>
          <w:rFonts w:ascii="Arial" w:hAnsi="Arial" w:cs="Arial"/>
        </w:rPr>
      </w:pPr>
      <w:r w:rsidRPr="00B905CF">
        <w:rPr>
          <w:rFonts w:ascii="Arial" w:hAnsi="Arial" w:cs="Arial"/>
        </w:rPr>
        <w:t xml:space="preserve">by </w:t>
      </w:r>
      <w:r w:rsidRPr="00203C68">
        <w:rPr>
          <w:rStyle w:val="Strong"/>
          <w:rFonts w:ascii="Arial" w:hAnsi="Arial" w:cs="Arial"/>
        </w:rPr>
        <w:t xml:space="preserve">telephone.  </w:t>
      </w:r>
    </w:p>
    <w:p w14:paraId="1655DC55" w14:textId="0D946CA7" w:rsidR="006F4CD3" w:rsidRPr="00CC76BC" w:rsidRDefault="006F4CD3" w:rsidP="006F4CD3">
      <w:pPr>
        <w:shd w:val="clear" w:color="auto" w:fill="FFFFFF"/>
        <w:spacing w:before="100" w:beforeAutospacing="1" w:after="300" w:line="324" w:lineRule="atLeast"/>
        <w:rPr>
          <w:rFonts w:ascii="Arial" w:hAnsi="Arial" w:cs="Arial"/>
        </w:rPr>
      </w:pPr>
      <w:r w:rsidRPr="00CC76BC">
        <w:rPr>
          <w:rFonts w:ascii="Arial" w:hAnsi="Arial" w:cs="Arial"/>
        </w:rPr>
        <w:t xml:space="preserve">You will be required to give your name and address; anonymous complaints will be kept on </w:t>
      </w:r>
      <w:r w:rsidR="00A20BFF" w:rsidRPr="00CC76BC">
        <w:rPr>
          <w:rFonts w:ascii="Arial" w:hAnsi="Arial" w:cs="Arial"/>
        </w:rPr>
        <w:t>file,</w:t>
      </w:r>
      <w:r w:rsidRPr="00CC76BC">
        <w:rPr>
          <w:rFonts w:ascii="Arial" w:hAnsi="Arial" w:cs="Arial"/>
        </w:rPr>
        <w:t xml:space="preserve"> but they will not </w:t>
      </w:r>
      <w:r w:rsidR="00F848B2">
        <w:rPr>
          <w:rFonts w:ascii="Arial" w:hAnsi="Arial" w:cs="Arial"/>
        </w:rPr>
        <w:t xml:space="preserve">always be </w:t>
      </w:r>
      <w:r w:rsidRPr="00CC76BC">
        <w:rPr>
          <w:rFonts w:ascii="Arial" w:hAnsi="Arial" w:cs="Arial"/>
        </w:rPr>
        <w:t xml:space="preserve">investigated; </w:t>
      </w:r>
      <w:r w:rsidR="00FA7544" w:rsidRPr="00CC76BC">
        <w:rPr>
          <w:rFonts w:ascii="Arial" w:hAnsi="Arial" w:cs="Arial"/>
        </w:rPr>
        <w:t>however</w:t>
      </w:r>
      <w:r w:rsidRPr="00CC76BC">
        <w:rPr>
          <w:rFonts w:ascii="Arial" w:hAnsi="Arial" w:cs="Arial"/>
        </w:rPr>
        <w:t xml:space="preserve">, if the complaint is of a serious nature, LGBCE may determine that an investigation is necessary. </w:t>
      </w:r>
    </w:p>
    <w:p w14:paraId="76F26EB6" w14:textId="2B3B7A88" w:rsidR="006F4CD3" w:rsidRPr="00CC76BC" w:rsidRDefault="006F4CD3" w:rsidP="006F4CD3">
      <w:pPr>
        <w:shd w:val="clear" w:color="auto" w:fill="FFFFFF"/>
        <w:spacing w:before="100" w:beforeAutospacing="1" w:after="300" w:line="324" w:lineRule="atLeast"/>
        <w:rPr>
          <w:rFonts w:ascii="Arial" w:hAnsi="Arial" w:cs="Arial"/>
        </w:rPr>
      </w:pPr>
      <w:r w:rsidRPr="00CC76BC">
        <w:rPr>
          <w:rFonts w:ascii="Arial" w:hAnsi="Arial" w:cs="Arial"/>
        </w:rPr>
        <w:t>You need to set out the circumstances and the nature of your complaint.</w:t>
      </w:r>
    </w:p>
    <w:p w14:paraId="4D8E210C" w14:textId="1E33E0DE" w:rsidR="006F4CD3" w:rsidRPr="00CC76BC" w:rsidRDefault="006F4CD3" w:rsidP="006F4CD3">
      <w:pPr>
        <w:shd w:val="clear" w:color="auto" w:fill="FFFFFF"/>
        <w:spacing w:before="100" w:beforeAutospacing="1" w:after="300" w:line="240" w:lineRule="atLeast"/>
        <w:rPr>
          <w:rFonts w:ascii="Arial" w:hAnsi="Arial" w:cs="Arial"/>
        </w:rPr>
      </w:pPr>
      <w:r w:rsidRPr="00CC76BC">
        <w:rPr>
          <w:rFonts w:ascii="Arial" w:hAnsi="Arial" w:cs="Arial"/>
        </w:rPr>
        <w:t xml:space="preserve">All complaints should be sent to the Director of </w:t>
      </w:r>
      <w:r w:rsidR="000F7087">
        <w:rPr>
          <w:rFonts w:ascii="Arial" w:hAnsi="Arial" w:cs="Arial"/>
        </w:rPr>
        <w:t>Corporate Services</w:t>
      </w:r>
      <w:r w:rsidRPr="00CC76BC">
        <w:rPr>
          <w:rFonts w:ascii="Arial" w:hAnsi="Arial" w:cs="Arial"/>
        </w:rPr>
        <w:t xml:space="preserve">, in the first instance, who will liaise with the relevant manager.  The Office Manager &amp; HR Lead will coordinate an investigation into your complaint and will provide a written response, normally within </w:t>
      </w:r>
      <w:r w:rsidRPr="00CC76BC">
        <w:rPr>
          <w:rStyle w:val="Strong"/>
          <w:rFonts w:ascii="Arial" w:hAnsi="Arial" w:cs="Arial"/>
        </w:rPr>
        <w:t xml:space="preserve">15 </w:t>
      </w:r>
      <w:r w:rsidRPr="00CC76BC">
        <w:rPr>
          <w:rFonts w:ascii="Arial" w:hAnsi="Arial" w:cs="Arial"/>
        </w:rPr>
        <w:t>working days. </w:t>
      </w:r>
    </w:p>
    <w:p w14:paraId="6096969C" w14:textId="77777777" w:rsidR="006F4CD3" w:rsidRPr="00CC76BC" w:rsidRDefault="006F4CD3" w:rsidP="006F4CD3">
      <w:pPr>
        <w:pStyle w:val="Heading1"/>
        <w:rPr>
          <w:rFonts w:ascii="Arial" w:hAnsi="Arial" w:cs="Arial"/>
          <w:sz w:val="24"/>
          <w:szCs w:val="24"/>
        </w:rPr>
      </w:pPr>
      <w:bookmarkStart w:id="3" w:name="_Toc86130022"/>
      <w:r w:rsidRPr="00CC76BC">
        <w:rPr>
          <w:rFonts w:ascii="Arial" w:hAnsi="Arial" w:cs="Arial"/>
          <w:sz w:val="24"/>
          <w:szCs w:val="24"/>
        </w:rPr>
        <w:t>Complaint Contact Details</w:t>
      </w:r>
      <w:bookmarkEnd w:id="3"/>
    </w:p>
    <w:p w14:paraId="0C1CC2EE" w14:textId="77777777" w:rsidR="006F4CD3" w:rsidRPr="00CC76BC" w:rsidRDefault="006F4CD3" w:rsidP="006F4CD3">
      <w:pPr>
        <w:shd w:val="clear" w:color="auto" w:fill="FFFFFF"/>
        <w:spacing w:before="100" w:beforeAutospacing="1" w:after="300"/>
        <w:contextualSpacing/>
        <w:outlineLvl w:val="3"/>
        <w:rPr>
          <w:rFonts w:ascii="Arial" w:hAnsi="Arial" w:cs="Arial"/>
        </w:rPr>
      </w:pPr>
      <w:bookmarkStart w:id="4" w:name="_Toc465936718"/>
      <w:bookmarkStart w:id="5" w:name="_Toc465936828"/>
      <w:r w:rsidRPr="00CC76BC">
        <w:rPr>
          <w:rFonts w:ascii="Arial" w:hAnsi="Arial" w:cs="Arial"/>
        </w:rPr>
        <w:t>Lynn Ingram</w:t>
      </w:r>
      <w:bookmarkEnd w:id="4"/>
      <w:bookmarkEnd w:id="5"/>
    </w:p>
    <w:p w14:paraId="466ED949" w14:textId="5000E23B" w:rsidR="006F4CD3" w:rsidRPr="00CC76BC" w:rsidRDefault="006F4CD3" w:rsidP="006F4CD3">
      <w:pPr>
        <w:shd w:val="clear" w:color="auto" w:fill="FFFFFF"/>
        <w:spacing w:before="100" w:beforeAutospacing="1" w:after="300"/>
        <w:contextualSpacing/>
        <w:outlineLvl w:val="3"/>
        <w:rPr>
          <w:rFonts w:ascii="Arial" w:hAnsi="Arial" w:cs="Arial"/>
        </w:rPr>
      </w:pPr>
      <w:r w:rsidRPr="00CC76BC">
        <w:rPr>
          <w:rFonts w:ascii="Arial" w:hAnsi="Arial" w:cs="Arial"/>
        </w:rPr>
        <w:t xml:space="preserve">Director of </w:t>
      </w:r>
      <w:r w:rsidR="0045556C">
        <w:rPr>
          <w:rFonts w:ascii="Arial" w:hAnsi="Arial" w:cs="Arial"/>
        </w:rPr>
        <w:t>Corporate Services</w:t>
      </w:r>
    </w:p>
    <w:p w14:paraId="2592A189" w14:textId="77777777" w:rsidR="006F4CD3" w:rsidRPr="00CC76BC" w:rsidRDefault="006F4CD3" w:rsidP="006F4CD3">
      <w:pPr>
        <w:shd w:val="clear" w:color="auto" w:fill="FFFFFF"/>
        <w:spacing w:before="100" w:beforeAutospacing="1" w:after="300"/>
        <w:contextualSpacing/>
        <w:outlineLvl w:val="3"/>
        <w:rPr>
          <w:rFonts w:ascii="Arial" w:hAnsi="Arial" w:cs="Arial"/>
        </w:rPr>
      </w:pPr>
      <w:bookmarkStart w:id="6" w:name="_Toc465936720"/>
      <w:bookmarkStart w:id="7" w:name="_Toc465936830"/>
      <w:r w:rsidRPr="00CC76BC">
        <w:rPr>
          <w:rFonts w:ascii="Arial" w:hAnsi="Arial" w:cs="Arial"/>
        </w:rPr>
        <w:t>Local Government Boundary Commission for England</w:t>
      </w:r>
      <w:bookmarkEnd w:id="6"/>
      <w:bookmarkEnd w:id="7"/>
    </w:p>
    <w:p w14:paraId="27034E47" w14:textId="24D69570" w:rsidR="006F4CD3" w:rsidRPr="00CC76BC" w:rsidRDefault="00260559" w:rsidP="006F4CD3">
      <w:pPr>
        <w:shd w:val="clear" w:color="auto" w:fill="FFFFFF"/>
        <w:spacing w:before="100" w:beforeAutospacing="1" w:after="300"/>
        <w:contextualSpacing/>
        <w:outlineLvl w:val="3"/>
        <w:rPr>
          <w:rFonts w:ascii="Arial" w:hAnsi="Arial" w:cs="Arial"/>
        </w:rPr>
      </w:pPr>
      <w:r w:rsidRPr="00CC76BC">
        <w:rPr>
          <w:rFonts w:ascii="Arial" w:hAnsi="Arial" w:cs="Arial"/>
        </w:rPr>
        <w:t>1</w:t>
      </w:r>
      <w:r w:rsidRPr="00CC76BC">
        <w:rPr>
          <w:rFonts w:ascii="Arial" w:hAnsi="Arial" w:cs="Arial"/>
          <w:vertAlign w:val="superscript"/>
        </w:rPr>
        <w:t>st</w:t>
      </w:r>
      <w:r w:rsidRPr="00CC76BC">
        <w:rPr>
          <w:rFonts w:ascii="Arial" w:hAnsi="Arial" w:cs="Arial"/>
        </w:rPr>
        <w:t xml:space="preserve"> Floor, Windsor House</w:t>
      </w:r>
    </w:p>
    <w:p w14:paraId="572FABEC" w14:textId="0E6FE67B" w:rsidR="00260559" w:rsidRPr="00CC76BC" w:rsidRDefault="58EE41FB" w:rsidP="58EE41FB">
      <w:pPr>
        <w:shd w:val="clear" w:color="auto" w:fill="FFFFFF" w:themeFill="background1"/>
        <w:spacing w:before="100" w:beforeAutospacing="1" w:after="300"/>
        <w:contextualSpacing/>
        <w:outlineLvl w:val="3"/>
        <w:rPr>
          <w:rFonts w:ascii="Arial" w:hAnsi="Arial" w:cs="Arial"/>
        </w:rPr>
      </w:pPr>
      <w:r w:rsidRPr="00CC76BC">
        <w:rPr>
          <w:rFonts w:ascii="Arial" w:hAnsi="Arial" w:cs="Arial"/>
        </w:rPr>
        <w:t>50 Victoria Street</w:t>
      </w:r>
    </w:p>
    <w:p w14:paraId="55113A73" w14:textId="56E6364B" w:rsidR="00260559" w:rsidRPr="00CC76BC" w:rsidRDefault="00260559" w:rsidP="006F4CD3">
      <w:pPr>
        <w:shd w:val="clear" w:color="auto" w:fill="FFFFFF"/>
        <w:spacing w:before="100" w:beforeAutospacing="1" w:after="300"/>
        <w:contextualSpacing/>
        <w:outlineLvl w:val="3"/>
        <w:rPr>
          <w:rFonts w:ascii="Arial" w:hAnsi="Arial" w:cs="Arial"/>
        </w:rPr>
      </w:pPr>
      <w:r w:rsidRPr="00CC76BC">
        <w:rPr>
          <w:rFonts w:ascii="Arial" w:hAnsi="Arial" w:cs="Arial"/>
        </w:rPr>
        <w:t>London SW1H 0TL</w:t>
      </w:r>
    </w:p>
    <w:p w14:paraId="44DED282" w14:textId="77777777" w:rsidR="006F4CD3" w:rsidRPr="00CC76BC" w:rsidRDefault="006F4CD3" w:rsidP="006F4CD3">
      <w:pPr>
        <w:shd w:val="clear" w:color="auto" w:fill="FFFFFF"/>
        <w:spacing w:before="100" w:beforeAutospacing="1" w:after="300"/>
        <w:contextualSpacing/>
        <w:outlineLvl w:val="3"/>
        <w:rPr>
          <w:rFonts w:ascii="Arial" w:hAnsi="Arial" w:cs="Arial"/>
        </w:rPr>
      </w:pPr>
      <w:bookmarkStart w:id="8" w:name="_Toc465936724"/>
      <w:bookmarkStart w:id="9" w:name="_Toc465936834"/>
      <w:r w:rsidRPr="00CC76BC">
        <w:rPr>
          <w:rFonts w:ascii="Arial" w:hAnsi="Arial" w:cs="Arial"/>
        </w:rPr>
        <w:t>0330 500 1263</w:t>
      </w:r>
      <w:bookmarkEnd w:id="8"/>
      <w:bookmarkEnd w:id="9"/>
    </w:p>
    <w:bookmarkStart w:id="10" w:name="_Toc465936725"/>
    <w:bookmarkStart w:id="11" w:name="_Toc465936835"/>
    <w:p w14:paraId="333EA177" w14:textId="77777777" w:rsidR="006F4CD3" w:rsidRPr="00CC76BC" w:rsidRDefault="006F4CD3" w:rsidP="006F4CD3">
      <w:pPr>
        <w:shd w:val="clear" w:color="auto" w:fill="FFFFFF"/>
        <w:spacing w:before="100" w:beforeAutospacing="1" w:after="300"/>
        <w:contextualSpacing/>
        <w:outlineLvl w:val="3"/>
        <w:rPr>
          <w:rStyle w:val="Hyperlink"/>
          <w:rFonts w:ascii="Arial" w:hAnsi="Arial" w:cs="Arial"/>
        </w:rPr>
      </w:pPr>
      <w:r w:rsidRPr="00CC76BC">
        <w:rPr>
          <w:rFonts w:ascii="Arial" w:hAnsi="Arial" w:cs="Arial"/>
        </w:rPr>
        <w:fldChar w:fldCharType="begin"/>
      </w:r>
      <w:r w:rsidRPr="00CC76BC">
        <w:rPr>
          <w:rFonts w:ascii="Arial" w:hAnsi="Arial" w:cs="Arial"/>
        </w:rPr>
        <w:instrText xml:space="preserve"> HYPERLINK "mailto:lynn.ingram@lgbce.org.uk" </w:instrText>
      </w:r>
      <w:r w:rsidRPr="00CC76BC">
        <w:rPr>
          <w:rFonts w:ascii="Arial" w:hAnsi="Arial" w:cs="Arial"/>
        </w:rPr>
      </w:r>
      <w:r w:rsidRPr="00CC76BC">
        <w:rPr>
          <w:rFonts w:ascii="Arial" w:hAnsi="Arial" w:cs="Arial"/>
        </w:rPr>
        <w:fldChar w:fldCharType="separate"/>
      </w:r>
      <w:r w:rsidRPr="00CC76BC">
        <w:rPr>
          <w:rStyle w:val="Hyperlink"/>
          <w:rFonts w:ascii="Arial" w:hAnsi="Arial" w:cs="Arial"/>
        </w:rPr>
        <w:t>lynn.ingram@lgbce.org.uk</w:t>
      </w:r>
      <w:bookmarkEnd w:id="10"/>
      <w:bookmarkEnd w:id="11"/>
    </w:p>
    <w:p w14:paraId="04C51CB7" w14:textId="77777777" w:rsidR="006F4CD3" w:rsidRPr="00CC76BC" w:rsidRDefault="006F4CD3" w:rsidP="006F4CD3">
      <w:pPr>
        <w:shd w:val="clear" w:color="auto" w:fill="FFFFFF"/>
        <w:spacing w:before="100" w:beforeAutospacing="1" w:after="300"/>
        <w:contextualSpacing/>
        <w:outlineLvl w:val="3"/>
        <w:rPr>
          <w:rFonts w:ascii="Arial" w:hAnsi="Arial" w:cs="Arial"/>
        </w:rPr>
      </w:pPr>
      <w:r w:rsidRPr="00CC76BC">
        <w:rPr>
          <w:rFonts w:ascii="Arial" w:hAnsi="Arial" w:cs="Arial"/>
        </w:rPr>
        <w:fldChar w:fldCharType="end"/>
      </w:r>
    </w:p>
    <w:p w14:paraId="18EB3ABA" w14:textId="77777777" w:rsidR="006F4CD3" w:rsidRPr="00CC76BC" w:rsidRDefault="006F4CD3" w:rsidP="006F4CD3">
      <w:pPr>
        <w:pStyle w:val="Heading1"/>
        <w:rPr>
          <w:rFonts w:ascii="Arial" w:hAnsi="Arial" w:cs="Arial"/>
          <w:sz w:val="24"/>
          <w:szCs w:val="24"/>
        </w:rPr>
      </w:pPr>
      <w:bookmarkStart w:id="12" w:name="_Toc86130023"/>
      <w:r w:rsidRPr="00CC76BC">
        <w:rPr>
          <w:rFonts w:ascii="Arial" w:hAnsi="Arial" w:cs="Arial"/>
          <w:sz w:val="24"/>
          <w:szCs w:val="24"/>
        </w:rPr>
        <w:t>Complaint Procedure</w:t>
      </w:r>
      <w:bookmarkEnd w:id="12"/>
    </w:p>
    <w:p w14:paraId="5AAA84E6" w14:textId="77777777" w:rsidR="00825218" w:rsidRDefault="006F4CD3" w:rsidP="00D85F55">
      <w:pPr>
        <w:shd w:val="clear" w:color="auto" w:fill="FFFFFF"/>
        <w:spacing w:before="100" w:beforeAutospacing="1" w:after="300" w:line="324" w:lineRule="atLeast"/>
        <w:rPr>
          <w:rFonts w:ascii="Arial" w:hAnsi="Arial" w:cs="Arial"/>
        </w:rPr>
      </w:pPr>
      <w:r w:rsidRPr="00CC76BC">
        <w:rPr>
          <w:rFonts w:ascii="Arial" w:hAnsi="Arial" w:cs="Arial"/>
        </w:rPr>
        <w:t xml:space="preserve">We will try to resolve your complaint immediately. If we are unable to do this, the Office Manager &amp; HR Lead will send you an acknowledgement letter, including a date by which you can expect a full response. We will make every effort to send a detailed reply within </w:t>
      </w:r>
      <w:r w:rsidRPr="00CC76BC">
        <w:rPr>
          <w:rStyle w:val="Strong"/>
          <w:rFonts w:ascii="Arial" w:hAnsi="Arial" w:cs="Arial"/>
        </w:rPr>
        <w:t>15</w:t>
      </w:r>
      <w:r w:rsidRPr="00CC76BC">
        <w:rPr>
          <w:rFonts w:ascii="Arial" w:hAnsi="Arial" w:cs="Arial"/>
        </w:rPr>
        <w:t xml:space="preserve"> working days. If it is not possible to provide a full response in </w:t>
      </w:r>
      <w:r w:rsidRPr="00CC76BC">
        <w:rPr>
          <w:rFonts w:ascii="Arial" w:hAnsi="Arial" w:cs="Arial"/>
        </w:rPr>
        <w:lastRenderedPageBreak/>
        <w:t xml:space="preserve">this time, the Office Manager &amp; HR Lead will write to you explaining the reason for the </w:t>
      </w:r>
      <w:r w:rsidR="00C05388" w:rsidRPr="00CC76BC">
        <w:rPr>
          <w:rFonts w:ascii="Arial" w:hAnsi="Arial" w:cs="Arial"/>
        </w:rPr>
        <w:t>delay and</w:t>
      </w:r>
      <w:r w:rsidRPr="00CC76BC">
        <w:rPr>
          <w:rFonts w:ascii="Arial" w:hAnsi="Arial" w:cs="Arial"/>
        </w:rPr>
        <w:t xml:space="preserve"> giving a date </w:t>
      </w:r>
      <w:r w:rsidR="003F604D">
        <w:rPr>
          <w:rFonts w:ascii="Arial" w:hAnsi="Arial" w:cs="Arial"/>
        </w:rPr>
        <w:t>that</w:t>
      </w:r>
      <w:r w:rsidRPr="00CC76BC">
        <w:rPr>
          <w:rFonts w:ascii="Arial" w:hAnsi="Arial" w:cs="Arial"/>
        </w:rPr>
        <w:t xml:space="preserve"> you can expect to receive a response.</w:t>
      </w:r>
      <w:r w:rsidR="00825218">
        <w:rPr>
          <w:rFonts w:ascii="Arial" w:hAnsi="Arial" w:cs="Arial"/>
        </w:rPr>
        <w:t xml:space="preserve"> </w:t>
      </w:r>
    </w:p>
    <w:p w14:paraId="7F2EEE62" w14:textId="77777777" w:rsidR="006F4CD3" w:rsidRPr="00CC76BC" w:rsidRDefault="006F4CD3" w:rsidP="006F4CD3">
      <w:pPr>
        <w:pStyle w:val="Heading1"/>
        <w:rPr>
          <w:rFonts w:ascii="Arial" w:hAnsi="Arial" w:cs="Arial"/>
          <w:sz w:val="24"/>
          <w:szCs w:val="24"/>
        </w:rPr>
      </w:pPr>
      <w:bookmarkStart w:id="13" w:name="_Toc86130024"/>
      <w:r w:rsidRPr="00CC76BC">
        <w:rPr>
          <w:rFonts w:ascii="Arial" w:hAnsi="Arial" w:cs="Arial"/>
          <w:sz w:val="24"/>
          <w:szCs w:val="24"/>
        </w:rPr>
        <w:t>How Will Complaints Be Investigated?</w:t>
      </w:r>
      <w:bookmarkEnd w:id="13"/>
    </w:p>
    <w:p w14:paraId="467C10C0" w14:textId="3DE443F5" w:rsidR="006F4CD3" w:rsidRPr="00CC76BC" w:rsidRDefault="006F4CD3" w:rsidP="006F4CD3">
      <w:pPr>
        <w:shd w:val="clear" w:color="auto" w:fill="FFFFFF"/>
        <w:spacing w:before="100" w:beforeAutospacing="1" w:after="300" w:line="324" w:lineRule="atLeast"/>
        <w:rPr>
          <w:rFonts w:ascii="Arial" w:hAnsi="Arial" w:cs="Arial"/>
        </w:rPr>
      </w:pPr>
      <w:r w:rsidRPr="00CC76BC">
        <w:rPr>
          <w:rFonts w:ascii="Arial" w:hAnsi="Arial" w:cs="Arial"/>
          <w:b/>
          <w:u w:val="single"/>
        </w:rPr>
        <w:t>STAGE 1:</w:t>
      </w:r>
      <w:r w:rsidRPr="00CC76BC">
        <w:rPr>
          <w:rFonts w:ascii="Arial" w:hAnsi="Arial" w:cs="Arial"/>
        </w:rPr>
        <w:t xml:space="preserve">  In the first instance, your complaint will be investigated by the manager of the relevant section, and you </w:t>
      </w:r>
      <w:r w:rsidR="009122DA">
        <w:rPr>
          <w:rFonts w:ascii="Arial" w:hAnsi="Arial" w:cs="Arial"/>
        </w:rPr>
        <w:t>can</w:t>
      </w:r>
      <w:r w:rsidR="009122DA" w:rsidRPr="00CC76BC">
        <w:rPr>
          <w:rFonts w:ascii="Arial" w:hAnsi="Arial" w:cs="Arial"/>
        </w:rPr>
        <w:t xml:space="preserve"> </w:t>
      </w:r>
      <w:r w:rsidRPr="00CC76BC">
        <w:rPr>
          <w:rFonts w:ascii="Arial" w:hAnsi="Arial" w:cs="Arial"/>
        </w:rPr>
        <w:t xml:space="preserve">normally </w:t>
      </w:r>
      <w:r w:rsidR="009122DA">
        <w:rPr>
          <w:rFonts w:ascii="Arial" w:hAnsi="Arial" w:cs="Arial"/>
        </w:rPr>
        <w:t xml:space="preserve">expect a </w:t>
      </w:r>
      <w:r w:rsidR="009122DA" w:rsidRPr="00CC76BC">
        <w:rPr>
          <w:rFonts w:ascii="Arial" w:hAnsi="Arial" w:cs="Arial"/>
        </w:rPr>
        <w:t>response</w:t>
      </w:r>
      <w:r w:rsidRPr="00CC76BC">
        <w:rPr>
          <w:rFonts w:ascii="Arial" w:hAnsi="Arial" w:cs="Arial"/>
        </w:rPr>
        <w:t xml:space="preserve"> within </w:t>
      </w:r>
      <w:r w:rsidRPr="00CC76BC">
        <w:rPr>
          <w:rStyle w:val="Strong"/>
          <w:rFonts w:ascii="Arial" w:hAnsi="Arial" w:cs="Arial"/>
        </w:rPr>
        <w:t xml:space="preserve">15 </w:t>
      </w:r>
      <w:r w:rsidRPr="00CC76BC">
        <w:rPr>
          <w:rFonts w:ascii="Arial" w:hAnsi="Arial" w:cs="Arial"/>
        </w:rPr>
        <w:t xml:space="preserve">working days. All complaints will be thoroughly and fairly investigated. If you feel that your complaint should be investigated in confidence, you need to make this clear when making your initial complaint to the Director of </w:t>
      </w:r>
      <w:r w:rsidR="00DA15C5">
        <w:rPr>
          <w:rFonts w:ascii="Arial" w:hAnsi="Arial" w:cs="Arial"/>
        </w:rPr>
        <w:t>Corporate Services</w:t>
      </w:r>
      <w:r w:rsidR="00C05388">
        <w:rPr>
          <w:rFonts w:ascii="Arial" w:hAnsi="Arial" w:cs="Arial"/>
        </w:rPr>
        <w:t xml:space="preserve"> giving</w:t>
      </w:r>
      <w:r w:rsidRPr="00CC76BC">
        <w:rPr>
          <w:rFonts w:ascii="Arial" w:hAnsi="Arial" w:cs="Arial"/>
        </w:rPr>
        <w:t xml:space="preserve"> your reasons. In </w:t>
      </w:r>
      <w:r w:rsidR="00155B65">
        <w:rPr>
          <w:rFonts w:ascii="Arial" w:hAnsi="Arial" w:cs="Arial"/>
        </w:rPr>
        <w:t>this case</w:t>
      </w:r>
      <w:r w:rsidRPr="00CC76BC">
        <w:rPr>
          <w:rFonts w:ascii="Arial" w:hAnsi="Arial" w:cs="Arial"/>
        </w:rPr>
        <w:t xml:space="preserve"> we will not divulge your name without your prior approval.</w:t>
      </w:r>
    </w:p>
    <w:p w14:paraId="209B6600" w14:textId="77777777" w:rsidR="006F4CD3" w:rsidRPr="00CC76BC" w:rsidRDefault="006F4CD3" w:rsidP="006F4CD3">
      <w:pPr>
        <w:pStyle w:val="Heading1"/>
        <w:rPr>
          <w:rFonts w:ascii="Arial" w:hAnsi="Arial" w:cs="Arial"/>
          <w:sz w:val="24"/>
          <w:szCs w:val="24"/>
        </w:rPr>
      </w:pPr>
      <w:bookmarkStart w:id="14" w:name="_Toc86130025"/>
      <w:r w:rsidRPr="00CC76BC">
        <w:rPr>
          <w:rFonts w:ascii="Arial" w:hAnsi="Arial" w:cs="Arial"/>
          <w:sz w:val="24"/>
          <w:szCs w:val="24"/>
        </w:rPr>
        <w:t>What if I am not satisfied with the Response?</w:t>
      </w:r>
      <w:bookmarkEnd w:id="14"/>
    </w:p>
    <w:p w14:paraId="0DA307B9" w14:textId="7AEEE570" w:rsidR="002B778D" w:rsidRDefault="006F4CD3" w:rsidP="00AB33F3">
      <w:pPr>
        <w:shd w:val="clear" w:color="auto" w:fill="FFFFFF"/>
        <w:spacing w:before="100" w:beforeAutospacing="1" w:after="300" w:line="324" w:lineRule="atLeast"/>
        <w:rPr>
          <w:rFonts w:ascii="Arial" w:hAnsi="Arial" w:cs="Arial"/>
        </w:rPr>
      </w:pPr>
      <w:r w:rsidRPr="00CC76BC">
        <w:rPr>
          <w:rFonts w:ascii="Arial" w:hAnsi="Arial" w:cs="Arial"/>
          <w:b/>
          <w:u w:val="single"/>
        </w:rPr>
        <w:t>STAGE 2:</w:t>
      </w:r>
      <w:r w:rsidRPr="00CC76BC">
        <w:rPr>
          <w:rFonts w:ascii="Arial" w:hAnsi="Arial" w:cs="Arial"/>
        </w:rPr>
        <w:t xml:space="preserve">  You may ask for your complaint to go to the next stage, which is </w:t>
      </w:r>
      <w:r w:rsidR="00F51ED6">
        <w:rPr>
          <w:rFonts w:ascii="Arial" w:hAnsi="Arial" w:cs="Arial"/>
        </w:rPr>
        <w:t xml:space="preserve">then </w:t>
      </w:r>
      <w:r w:rsidRPr="00CC76BC">
        <w:rPr>
          <w:rFonts w:ascii="Arial" w:hAnsi="Arial" w:cs="Arial"/>
        </w:rPr>
        <w:t xml:space="preserve">consideration by the Chief Executive of the Commission.  You </w:t>
      </w:r>
      <w:r w:rsidR="009122DA">
        <w:rPr>
          <w:rFonts w:ascii="Arial" w:hAnsi="Arial" w:cs="Arial"/>
        </w:rPr>
        <w:t>can</w:t>
      </w:r>
      <w:r w:rsidR="009122DA" w:rsidRPr="00CC76BC">
        <w:rPr>
          <w:rFonts w:ascii="Arial" w:hAnsi="Arial" w:cs="Arial"/>
        </w:rPr>
        <w:t xml:space="preserve"> normally </w:t>
      </w:r>
      <w:r w:rsidR="009122DA">
        <w:rPr>
          <w:rFonts w:ascii="Arial" w:hAnsi="Arial" w:cs="Arial"/>
        </w:rPr>
        <w:t xml:space="preserve">expect a </w:t>
      </w:r>
      <w:r w:rsidR="009122DA" w:rsidRPr="00CC76BC">
        <w:rPr>
          <w:rFonts w:ascii="Arial" w:hAnsi="Arial" w:cs="Arial"/>
        </w:rPr>
        <w:t>response</w:t>
      </w:r>
      <w:r w:rsidRPr="00CC76BC">
        <w:rPr>
          <w:rFonts w:ascii="Arial" w:hAnsi="Arial" w:cs="Arial"/>
        </w:rPr>
        <w:t xml:space="preserve"> within </w:t>
      </w:r>
      <w:r w:rsidRPr="00CC76BC">
        <w:rPr>
          <w:rStyle w:val="Strong"/>
          <w:rFonts w:ascii="Arial" w:hAnsi="Arial" w:cs="Arial"/>
        </w:rPr>
        <w:t xml:space="preserve">20 </w:t>
      </w:r>
      <w:r w:rsidRPr="00CC76BC">
        <w:rPr>
          <w:rFonts w:ascii="Arial" w:hAnsi="Arial" w:cs="Arial"/>
        </w:rPr>
        <w:t>working days at this stage.</w:t>
      </w:r>
      <w:r w:rsidR="00933FEF" w:rsidRPr="00CC76BC">
        <w:rPr>
          <w:rFonts w:ascii="Arial" w:hAnsi="Arial" w:cs="Arial"/>
        </w:rPr>
        <w:t xml:space="preserve"> </w:t>
      </w:r>
      <w:r w:rsidR="006251F9">
        <w:rPr>
          <w:rFonts w:ascii="Arial" w:hAnsi="Arial" w:cs="Arial"/>
        </w:rPr>
        <w:t xml:space="preserve"> </w:t>
      </w:r>
      <w:r w:rsidR="006251F9">
        <w:rPr>
          <w:rStyle w:val="FootnoteReference"/>
          <w:rFonts w:ascii="Arial" w:hAnsi="Arial" w:cs="Arial"/>
        </w:rPr>
        <w:footnoteReference w:id="3"/>
      </w:r>
    </w:p>
    <w:p w14:paraId="42B5B36D" w14:textId="3F5E9221" w:rsidR="006F4CD3" w:rsidRPr="00CC76BC" w:rsidRDefault="006F4CD3" w:rsidP="006F4CD3">
      <w:pPr>
        <w:shd w:val="clear" w:color="auto" w:fill="FFFFFF"/>
        <w:spacing w:before="100" w:beforeAutospacing="1" w:after="300" w:line="324" w:lineRule="atLeast"/>
        <w:rPr>
          <w:rFonts w:ascii="Arial" w:hAnsi="Arial" w:cs="Arial"/>
        </w:rPr>
      </w:pPr>
      <w:r w:rsidRPr="00CC76BC">
        <w:rPr>
          <w:rFonts w:ascii="Arial" w:hAnsi="Arial" w:cs="Arial"/>
          <w:b/>
          <w:u w:val="single"/>
        </w:rPr>
        <w:t>STAGE 3:</w:t>
      </w:r>
      <w:r w:rsidRPr="00CC76BC">
        <w:rPr>
          <w:rFonts w:ascii="Arial" w:hAnsi="Arial" w:cs="Arial"/>
        </w:rPr>
        <w:t xml:space="preserve">  If, after the second stage, you are still dissatisfied with the response, you may ask for the matter to be referred to the Chair of the Commission for a final decision.  You </w:t>
      </w:r>
      <w:r w:rsidR="009122DA">
        <w:rPr>
          <w:rFonts w:ascii="Arial" w:hAnsi="Arial" w:cs="Arial"/>
        </w:rPr>
        <w:t>can</w:t>
      </w:r>
      <w:r w:rsidR="009122DA" w:rsidRPr="00CC76BC">
        <w:rPr>
          <w:rFonts w:ascii="Arial" w:hAnsi="Arial" w:cs="Arial"/>
        </w:rPr>
        <w:t xml:space="preserve"> normally </w:t>
      </w:r>
      <w:r w:rsidR="009122DA">
        <w:rPr>
          <w:rFonts w:ascii="Arial" w:hAnsi="Arial" w:cs="Arial"/>
        </w:rPr>
        <w:t>expect a</w:t>
      </w:r>
      <w:r w:rsidRPr="00CC76BC">
        <w:rPr>
          <w:rFonts w:ascii="Arial" w:hAnsi="Arial" w:cs="Arial"/>
        </w:rPr>
        <w:t xml:space="preserve"> response within </w:t>
      </w:r>
      <w:r w:rsidRPr="00CC76BC">
        <w:rPr>
          <w:rStyle w:val="Strong"/>
          <w:rFonts w:ascii="Arial" w:hAnsi="Arial" w:cs="Arial"/>
        </w:rPr>
        <w:t>20</w:t>
      </w:r>
      <w:r w:rsidRPr="00CC76BC">
        <w:rPr>
          <w:rFonts w:ascii="Arial" w:hAnsi="Arial" w:cs="Arial"/>
        </w:rPr>
        <w:t xml:space="preserve"> working days at this stage.</w:t>
      </w:r>
      <w:r w:rsidR="00AB33F3" w:rsidRPr="00CC76BC">
        <w:rPr>
          <w:rFonts w:ascii="Arial" w:hAnsi="Arial" w:cs="Arial"/>
        </w:rPr>
        <w:t xml:space="preserve"> </w:t>
      </w:r>
      <w:r w:rsidR="00B8648D">
        <w:rPr>
          <w:rStyle w:val="FootnoteReference"/>
          <w:rFonts w:ascii="Arial" w:hAnsi="Arial" w:cs="Arial"/>
        </w:rPr>
        <w:footnoteReference w:id="4"/>
      </w:r>
    </w:p>
    <w:p w14:paraId="4FB14798" w14:textId="4C39B147" w:rsidR="006F4CD3" w:rsidRPr="00CC76BC" w:rsidRDefault="006F4CD3" w:rsidP="006F4CD3">
      <w:pPr>
        <w:shd w:val="clear" w:color="auto" w:fill="FFFFFF"/>
        <w:spacing w:before="100" w:beforeAutospacing="1" w:after="300" w:line="324" w:lineRule="atLeast"/>
        <w:rPr>
          <w:rFonts w:ascii="Arial" w:hAnsi="Arial" w:cs="Arial"/>
        </w:rPr>
      </w:pPr>
      <w:r w:rsidRPr="00CC76BC">
        <w:rPr>
          <w:rFonts w:ascii="Arial" w:hAnsi="Arial" w:cs="Arial"/>
        </w:rPr>
        <w:t xml:space="preserve">At each stage, we will try to deal with the complaint and send a detailed response within the timescales set out above. Where this is not possible, you will receive a letter explaining why, and giving a date </w:t>
      </w:r>
      <w:r w:rsidR="00B05DF3">
        <w:rPr>
          <w:rFonts w:ascii="Arial" w:hAnsi="Arial" w:cs="Arial"/>
        </w:rPr>
        <w:t>when you can expect</w:t>
      </w:r>
      <w:r w:rsidRPr="00CC76BC">
        <w:rPr>
          <w:rFonts w:ascii="Arial" w:hAnsi="Arial" w:cs="Arial"/>
        </w:rPr>
        <w:t xml:space="preserve"> a detailed reply.</w:t>
      </w:r>
    </w:p>
    <w:p w14:paraId="5F147ABE" w14:textId="273F2F7D" w:rsidR="006F4CD3" w:rsidRPr="00CC76BC" w:rsidRDefault="006F4CD3" w:rsidP="006F4CD3">
      <w:pPr>
        <w:shd w:val="clear" w:color="auto" w:fill="FFFFFF"/>
        <w:spacing w:before="100" w:beforeAutospacing="1" w:after="300" w:line="324" w:lineRule="atLeast"/>
        <w:rPr>
          <w:rFonts w:ascii="Arial" w:hAnsi="Arial" w:cs="Arial"/>
        </w:rPr>
      </w:pPr>
      <w:r w:rsidRPr="00CC76BC">
        <w:rPr>
          <w:rFonts w:ascii="Arial" w:hAnsi="Arial" w:cs="Arial"/>
        </w:rPr>
        <w:t xml:space="preserve">If, having exhausted the Commission’s Complaints Procedure, you are still unsatisfied; you are entitled to complain to the Parliamentary Commissioner for Administration, </w:t>
      </w:r>
      <w:r w:rsidR="00572DEA" w:rsidRPr="00CC76BC">
        <w:rPr>
          <w:rFonts w:ascii="Arial" w:hAnsi="Arial" w:cs="Arial"/>
        </w:rPr>
        <w:t>also</w:t>
      </w:r>
      <w:r w:rsidRPr="00CC76BC">
        <w:rPr>
          <w:rFonts w:ascii="Arial" w:hAnsi="Arial" w:cs="Arial"/>
        </w:rPr>
        <w:t xml:space="preserve"> known as the Parliamentary </w:t>
      </w:r>
      <w:r w:rsidR="00572DEA" w:rsidRPr="00CC76BC">
        <w:rPr>
          <w:rFonts w:ascii="Arial" w:hAnsi="Arial" w:cs="Arial"/>
        </w:rPr>
        <w:t xml:space="preserve">&amp; Health Service </w:t>
      </w:r>
      <w:r w:rsidRPr="00CC76BC">
        <w:rPr>
          <w:rFonts w:ascii="Arial" w:hAnsi="Arial" w:cs="Arial"/>
        </w:rPr>
        <w:t>Ombudsman. However, the Parliamentary Ombudsman can only consider complaints which are referred by a Member of Parliament, so you will need to contact your MP</w:t>
      </w:r>
      <w:r w:rsidR="00165926">
        <w:rPr>
          <w:rFonts w:ascii="Arial" w:hAnsi="Arial" w:cs="Arial"/>
        </w:rPr>
        <w:t xml:space="preserve"> at this stage if they </w:t>
      </w:r>
      <w:r w:rsidR="008E2A4D">
        <w:rPr>
          <w:rFonts w:ascii="Arial" w:hAnsi="Arial" w:cs="Arial"/>
        </w:rPr>
        <w:t xml:space="preserve">have not already </w:t>
      </w:r>
      <w:r w:rsidR="00656600">
        <w:rPr>
          <w:rFonts w:ascii="Arial" w:hAnsi="Arial" w:cs="Arial"/>
        </w:rPr>
        <w:t>been involved</w:t>
      </w:r>
      <w:r w:rsidRPr="00CC76BC">
        <w:rPr>
          <w:rFonts w:ascii="Arial" w:hAnsi="Arial" w:cs="Arial"/>
        </w:rPr>
        <w:t xml:space="preserve">. </w:t>
      </w:r>
      <w:r w:rsidR="00FD2063">
        <w:rPr>
          <w:rFonts w:ascii="Arial" w:hAnsi="Arial" w:cs="Arial"/>
        </w:rPr>
        <w:t>T</w:t>
      </w:r>
      <w:r w:rsidRPr="00CC76BC">
        <w:rPr>
          <w:rFonts w:ascii="Arial" w:hAnsi="Arial" w:cs="Arial"/>
        </w:rPr>
        <w:t xml:space="preserve">he Ombudsman will normally expect you to have gone through all the stages of our </w:t>
      </w:r>
      <w:r w:rsidR="00C96730" w:rsidRPr="00CC76BC">
        <w:rPr>
          <w:rFonts w:ascii="Arial" w:hAnsi="Arial" w:cs="Arial"/>
        </w:rPr>
        <w:t>complaint’s</w:t>
      </w:r>
      <w:r w:rsidRPr="00CC76BC">
        <w:rPr>
          <w:rFonts w:ascii="Arial" w:hAnsi="Arial" w:cs="Arial"/>
        </w:rPr>
        <w:t xml:space="preserve"> procedure first.</w:t>
      </w:r>
    </w:p>
    <w:p w14:paraId="509E9DA1" w14:textId="1DD2B2D7" w:rsidR="00C90832" w:rsidRDefault="00C90832" w:rsidP="006F4CD3">
      <w:pPr>
        <w:shd w:val="clear" w:color="auto" w:fill="FFFFFF"/>
        <w:spacing w:before="100" w:beforeAutospacing="1" w:after="300" w:line="324" w:lineRule="atLeast"/>
        <w:rPr>
          <w:rFonts w:ascii="Arial" w:hAnsi="Arial" w:cs="Arial"/>
        </w:rPr>
      </w:pPr>
      <w:r w:rsidRPr="00CC76BC">
        <w:rPr>
          <w:rFonts w:ascii="Arial" w:hAnsi="Arial" w:cs="Arial"/>
        </w:rPr>
        <w:t xml:space="preserve">Information can be found on the Ombudsman’s website: </w:t>
      </w:r>
      <w:hyperlink r:id="rId13" w:history="1">
        <w:r w:rsidRPr="00CC76BC">
          <w:rPr>
            <w:rStyle w:val="Hyperlink"/>
            <w:rFonts w:ascii="Arial" w:hAnsi="Arial" w:cs="Arial"/>
          </w:rPr>
          <w:t>https://www.ombudsman.org.uk</w:t>
        </w:r>
      </w:hyperlink>
      <w:r w:rsidRPr="00CC76BC">
        <w:rPr>
          <w:rFonts w:ascii="Arial" w:hAnsi="Arial" w:cs="Arial"/>
        </w:rPr>
        <w:t xml:space="preserve"> </w:t>
      </w:r>
    </w:p>
    <w:p w14:paraId="4B306152" w14:textId="6D1F231E" w:rsidR="00B34392" w:rsidRPr="00CC76BC" w:rsidRDefault="00656600" w:rsidP="006F4CD3">
      <w:pPr>
        <w:shd w:val="clear" w:color="auto" w:fill="FFFFFF"/>
        <w:spacing w:before="100" w:beforeAutospacing="1" w:after="300" w:line="324" w:lineRule="atLeast"/>
        <w:rPr>
          <w:rFonts w:ascii="Arial" w:hAnsi="Arial" w:cs="Arial"/>
        </w:rPr>
      </w:pPr>
      <w:r>
        <w:rPr>
          <w:rFonts w:ascii="Arial" w:hAnsi="Arial" w:cs="Arial"/>
        </w:rPr>
        <w:lastRenderedPageBreak/>
        <w:t>Contact</w:t>
      </w:r>
      <w:r w:rsidR="001B6AF0">
        <w:rPr>
          <w:rFonts w:ascii="Arial" w:hAnsi="Arial" w:cs="Arial"/>
        </w:rPr>
        <w:t xml:space="preserve"> details</w:t>
      </w:r>
      <w:r w:rsidR="006F4CD3" w:rsidRPr="00CC76BC">
        <w:rPr>
          <w:rFonts w:ascii="Arial" w:hAnsi="Arial" w:cs="Arial"/>
        </w:rPr>
        <w:t xml:space="preserve"> of the </w:t>
      </w:r>
      <w:r w:rsidR="006F4CD3" w:rsidRPr="00CC76BC">
        <w:rPr>
          <w:rFonts w:ascii="Arial" w:hAnsi="Arial" w:cs="Arial"/>
          <w:b/>
          <w:u w:val="single"/>
        </w:rPr>
        <w:t xml:space="preserve">Parliamentary </w:t>
      </w:r>
      <w:r w:rsidR="00572DEA" w:rsidRPr="00CC76BC">
        <w:rPr>
          <w:rFonts w:ascii="Arial" w:hAnsi="Arial" w:cs="Arial"/>
          <w:b/>
          <w:u w:val="single"/>
        </w:rPr>
        <w:t>&amp; Health Service Ombudsman</w:t>
      </w:r>
      <w:r w:rsidR="00B34392" w:rsidRPr="00CC76BC">
        <w:rPr>
          <w:rFonts w:ascii="Arial" w:hAnsi="Arial" w:cs="Arial"/>
        </w:rPr>
        <w:t xml:space="preserve"> </w:t>
      </w:r>
      <w:r w:rsidR="001B6AF0">
        <w:rPr>
          <w:rFonts w:ascii="Arial" w:hAnsi="Arial" w:cs="Arial"/>
        </w:rPr>
        <w:t>are</w:t>
      </w:r>
      <w:r w:rsidR="00B34392" w:rsidRPr="00CC76BC">
        <w:rPr>
          <w:rFonts w:ascii="Arial" w:hAnsi="Arial" w:cs="Arial"/>
        </w:rPr>
        <w:t>:</w:t>
      </w:r>
    </w:p>
    <w:p w14:paraId="70C977A2" w14:textId="7CA68CCF" w:rsidR="006F4CD3" w:rsidRPr="00CC76BC" w:rsidRDefault="00C90832" w:rsidP="006F4CD3">
      <w:pPr>
        <w:shd w:val="clear" w:color="auto" w:fill="FFFFFF"/>
        <w:spacing w:before="100" w:beforeAutospacing="1" w:after="300" w:line="324" w:lineRule="atLeast"/>
        <w:rPr>
          <w:rFonts w:ascii="Arial" w:hAnsi="Arial" w:cs="Arial"/>
        </w:rPr>
      </w:pPr>
      <w:r w:rsidRPr="00CC76BC">
        <w:rPr>
          <w:rFonts w:ascii="Arial" w:hAnsi="Arial" w:cs="Arial"/>
          <w:b/>
        </w:rPr>
        <w:t>Citygate, Mosley Street, Manchester, M2 3HQ</w:t>
      </w:r>
      <w:r w:rsidR="001B6AF0">
        <w:rPr>
          <w:rFonts w:ascii="Arial" w:hAnsi="Arial" w:cs="Arial"/>
          <w:b/>
        </w:rPr>
        <w:t xml:space="preserve"> Tel:</w:t>
      </w:r>
      <w:r w:rsidR="006F4CD3" w:rsidRPr="00CC76BC">
        <w:rPr>
          <w:rStyle w:val="Strong"/>
          <w:rFonts w:ascii="Arial" w:hAnsi="Arial" w:cs="Arial"/>
        </w:rPr>
        <w:t>0</w:t>
      </w:r>
      <w:r w:rsidR="003E7722" w:rsidRPr="00CC76BC">
        <w:rPr>
          <w:rStyle w:val="Strong"/>
          <w:rFonts w:ascii="Arial" w:hAnsi="Arial" w:cs="Arial"/>
        </w:rPr>
        <w:t>3</w:t>
      </w:r>
      <w:r w:rsidR="006F4CD3" w:rsidRPr="00CC76BC">
        <w:rPr>
          <w:rStyle w:val="Strong"/>
          <w:rFonts w:ascii="Arial" w:hAnsi="Arial" w:cs="Arial"/>
        </w:rPr>
        <w:t>45 015 4033</w:t>
      </w:r>
      <w:r w:rsidR="003E7722" w:rsidRPr="00CC76BC">
        <w:rPr>
          <w:rStyle w:val="Strong"/>
          <w:rFonts w:ascii="Arial" w:hAnsi="Arial" w:cs="Arial"/>
        </w:rPr>
        <w:t>.</w:t>
      </w:r>
    </w:p>
    <w:p w14:paraId="604EC3EE" w14:textId="77777777" w:rsidR="006F4CD3" w:rsidRPr="00CC76BC" w:rsidRDefault="006F4CD3" w:rsidP="006F4CD3">
      <w:pPr>
        <w:pStyle w:val="Heading1"/>
        <w:rPr>
          <w:rFonts w:ascii="Arial" w:hAnsi="Arial" w:cs="Arial"/>
          <w:sz w:val="24"/>
          <w:szCs w:val="24"/>
        </w:rPr>
      </w:pPr>
      <w:bookmarkStart w:id="15" w:name="_Toc86130026"/>
      <w:r w:rsidRPr="00CC76BC">
        <w:rPr>
          <w:rFonts w:ascii="Arial" w:hAnsi="Arial" w:cs="Arial"/>
          <w:sz w:val="24"/>
          <w:szCs w:val="24"/>
        </w:rPr>
        <w:t>Complaints Process Table</w:t>
      </w:r>
      <w:bookmarkEnd w:id="15"/>
    </w:p>
    <w:p w14:paraId="14FE8377" w14:textId="77777777" w:rsidR="00C90832" w:rsidRPr="00CC76BC" w:rsidRDefault="00C90832" w:rsidP="006F4CD3">
      <w:pPr>
        <w:rPr>
          <w:rFonts w:ascii="Arial" w:hAnsi="Arial" w:cs="Arial"/>
          <w:b/>
        </w:rPr>
      </w:pPr>
    </w:p>
    <w:p w14:paraId="48BF5A53" w14:textId="49F88684" w:rsidR="006F4CD3" w:rsidRPr="00B905CF" w:rsidRDefault="004500E9" w:rsidP="006F4CD3">
      <w:pPr>
        <w:rPr>
          <w:rFonts w:ascii="Arial" w:hAnsi="Arial" w:cs="Arial"/>
          <w:bCs/>
        </w:rPr>
      </w:pPr>
      <w:r>
        <w:rPr>
          <w:rFonts w:ascii="Arial" w:hAnsi="Arial" w:cs="Arial"/>
          <w:b/>
        </w:rPr>
        <w:t xml:space="preserve">Staff </w:t>
      </w:r>
      <w:r w:rsidR="006F4CD3" w:rsidRPr="00CC76BC">
        <w:rPr>
          <w:rFonts w:ascii="Arial" w:hAnsi="Arial" w:cs="Arial"/>
          <w:b/>
        </w:rPr>
        <w:t>try to resolve any complaint immediately</w:t>
      </w:r>
      <w:r w:rsidR="006F4CD3" w:rsidRPr="00CC76BC">
        <w:rPr>
          <w:rFonts w:ascii="Arial" w:hAnsi="Arial" w:cs="Arial"/>
        </w:rPr>
        <w:t xml:space="preserve">, however if this is not possible, the following timetable </w:t>
      </w:r>
      <w:r w:rsidR="006F4CD3" w:rsidRPr="00CC76BC">
        <w:rPr>
          <w:rFonts w:ascii="Arial" w:hAnsi="Arial" w:cs="Arial"/>
          <w:b/>
        </w:rPr>
        <w:t xml:space="preserve">must not </w:t>
      </w:r>
      <w:r w:rsidR="006F4CD3" w:rsidRPr="00B905CF">
        <w:rPr>
          <w:rFonts w:ascii="Arial" w:hAnsi="Arial" w:cs="Arial"/>
          <w:bCs/>
        </w:rPr>
        <w:t>be exceeded</w:t>
      </w:r>
      <w:r w:rsidR="006F4CD3" w:rsidRPr="00205E8C">
        <w:rPr>
          <w:rFonts w:ascii="Arial" w:hAnsi="Arial" w:cs="Arial"/>
          <w:bCs/>
        </w:rPr>
        <w:t>:</w:t>
      </w:r>
    </w:p>
    <w:p w14:paraId="6FF90C53" w14:textId="77777777" w:rsidR="006F4CD3" w:rsidRPr="00B905CF" w:rsidRDefault="006F4CD3" w:rsidP="006F4CD3">
      <w:pPr>
        <w:rPr>
          <w:rFonts w:ascii="Arial" w:hAnsi="Arial" w:cs="Arial"/>
          <w:bCs/>
        </w:rPr>
      </w:pPr>
    </w:p>
    <w:tbl>
      <w:tblPr>
        <w:tblStyle w:val="TableGrid"/>
        <w:tblW w:w="0" w:type="auto"/>
        <w:tblLook w:val="04A0" w:firstRow="1" w:lastRow="0" w:firstColumn="1" w:lastColumn="0" w:noHBand="0" w:noVBand="1"/>
      </w:tblPr>
      <w:tblGrid>
        <w:gridCol w:w="3005"/>
        <w:gridCol w:w="3005"/>
        <w:gridCol w:w="3006"/>
      </w:tblGrid>
      <w:tr w:rsidR="006F4CD3" w:rsidRPr="00CC76BC" w14:paraId="2BB4A1A8" w14:textId="77777777" w:rsidTr="006F4CD3">
        <w:tc>
          <w:tcPr>
            <w:tcW w:w="3005" w:type="dxa"/>
            <w:shd w:val="clear" w:color="auto" w:fill="BFBFBF" w:themeFill="background1" w:themeFillShade="BF"/>
          </w:tcPr>
          <w:p w14:paraId="405AB4C1" w14:textId="77777777" w:rsidR="006F4CD3" w:rsidRPr="00CC76BC" w:rsidRDefault="006F4CD3" w:rsidP="006F4CD3">
            <w:pPr>
              <w:jc w:val="center"/>
              <w:rPr>
                <w:rFonts w:ascii="Arial" w:hAnsi="Arial" w:cs="Arial"/>
                <w:b/>
                <w:u w:val="single"/>
              </w:rPr>
            </w:pPr>
            <w:r w:rsidRPr="00CC76BC">
              <w:rPr>
                <w:rFonts w:ascii="Arial" w:hAnsi="Arial" w:cs="Arial"/>
                <w:b/>
                <w:u w:val="single"/>
              </w:rPr>
              <w:t>Action</w:t>
            </w:r>
          </w:p>
        </w:tc>
        <w:tc>
          <w:tcPr>
            <w:tcW w:w="3005" w:type="dxa"/>
            <w:shd w:val="clear" w:color="auto" w:fill="BFBFBF" w:themeFill="background1" w:themeFillShade="BF"/>
          </w:tcPr>
          <w:p w14:paraId="72D51977" w14:textId="77777777" w:rsidR="006F4CD3" w:rsidRPr="00CC76BC" w:rsidRDefault="006F4CD3" w:rsidP="006F4CD3">
            <w:pPr>
              <w:jc w:val="center"/>
              <w:rPr>
                <w:rFonts w:ascii="Arial" w:hAnsi="Arial" w:cs="Arial"/>
                <w:b/>
                <w:u w:val="single"/>
              </w:rPr>
            </w:pPr>
            <w:r w:rsidRPr="00CC76BC">
              <w:rPr>
                <w:rFonts w:ascii="Arial" w:hAnsi="Arial" w:cs="Arial"/>
                <w:b/>
                <w:u w:val="single"/>
              </w:rPr>
              <w:t>By When (Working Days)</w:t>
            </w:r>
          </w:p>
        </w:tc>
        <w:tc>
          <w:tcPr>
            <w:tcW w:w="3006" w:type="dxa"/>
            <w:shd w:val="clear" w:color="auto" w:fill="BFBFBF" w:themeFill="background1" w:themeFillShade="BF"/>
          </w:tcPr>
          <w:p w14:paraId="743EE3C3" w14:textId="77777777" w:rsidR="006F4CD3" w:rsidRPr="00CC76BC" w:rsidRDefault="006F4CD3" w:rsidP="006F4CD3">
            <w:pPr>
              <w:jc w:val="center"/>
              <w:rPr>
                <w:rFonts w:ascii="Arial" w:hAnsi="Arial" w:cs="Arial"/>
                <w:b/>
                <w:u w:val="single"/>
              </w:rPr>
            </w:pPr>
            <w:r w:rsidRPr="00CC76BC">
              <w:rPr>
                <w:rFonts w:ascii="Arial" w:hAnsi="Arial" w:cs="Arial"/>
                <w:b/>
                <w:u w:val="single"/>
              </w:rPr>
              <w:t>By Whom</w:t>
            </w:r>
          </w:p>
        </w:tc>
      </w:tr>
      <w:tr w:rsidR="006F4CD3" w:rsidRPr="00CC76BC" w14:paraId="1B373E09" w14:textId="77777777" w:rsidTr="00B905CF">
        <w:tc>
          <w:tcPr>
            <w:tcW w:w="3005" w:type="dxa"/>
            <w:vAlign w:val="center"/>
          </w:tcPr>
          <w:p w14:paraId="004DD27F" w14:textId="77777777" w:rsidR="006F4CD3" w:rsidRPr="00CC76BC" w:rsidRDefault="006F4CD3" w:rsidP="00B905CF">
            <w:pPr>
              <w:jc w:val="center"/>
              <w:rPr>
                <w:rFonts w:ascii="Arial" w:hAnsi="Arial" w:cs="Arial"/>
              </w:rPr>
            </w:pPr>
            <w:r w:rsidRPr="00CC76BC">
              <w:rPr>
                <w:rFonts w:ascii="Arial" w:hAnsi="Arial" w:cs="Arial"/>
              </w:rPr>
              <w:t>Forward complaint to Office Manager &amp; HR Lead for logging</w:t>
            </w:r>
          </w:p>
          <w:p w14:paraId="4BAA8093" w14:textId="77EAA877" w:rsidR="00E71EE2" w:rsidRPr="00CC76BC" w:rsidRDefault="00E71EE2" w:rsidP="00B905CF">
            <w:pPr>
              <w:jc w:val="center"/>
              <w:rPr>
                <w:rFonts w:ascii="Arial" w:hAnsi="Arial" w:cs="Arial"/>
              </w:rPr>
            </w:pPr>
          </w:p>
        </w:tc>
        <w:tc>
          <w:tcPr>
            <w:tcW w:w="3005" w:type="dxa"/>
            <w:vAlign w:val="center"/>
          </w:tcPr>
          <w:p w14:paraId="6713595F" w14:textId="77777777" w:rsidR="006F4CD3" w:rsidRPr="00CC76BC" w:rsidRDefault="006F4CD3" w:rsidP="00B905CF">
            <w:pPr>
              <w:jc w:val="center"/>
              <w:rPr>
                <w:rFonts w:ascii="Arial" w:hAnsi="Arial" w:cs="Arial"/>
              </w:rPr>
            </w:pPr>
            <w:r w:rsidRPr="00CC76BC">
              <w:rPr>
                <w:rFonts w:ascii="Arial" w:hAnsi="Arial" w:cs="Arial"/>
              </w:rPr>
              <w:t>Immediately</w:t>
            </w:r>
          </w:p>
        </w:tc>
        <w:tc>
          <w:tcPr>
            <w:tcW w:w="3006" w:type="dxa"/>
            <w:vAlign w:val="center"/>
          </w:tcPr>
          <w:p w14:paraId="6C5886C6" w14:textId="77777777" w:rsidR="006F4CD3" w:rsidRPr="00CC76BC" w:rsidRDefault="006F4CD3" w:rsidP="00B905CF">
            <w:pPr>
              <w:jc w:val="center"/>
              <w:rPr>
                <w:rFonts w:ascii="Arial" w:hAnsi="Arial" w:cs="Arial"/>
              </w:rPr>
            </w:pPr>
            <w:r w:rsidRPr="00CC76BC">
              <w:rPr>
                <w:rFonts w:ascii="Arial" w:hAnsi="Arial" w:cs="Arial"/>
              </w:rPr>
              <w:t>Person receiving the complaint</w:t>
            </w:r>
          </w:p>
        </w:tc>
      </w:tr>
      <w:tr w:rsidR="006F4CD3" w:rsidRPr="00CC76BC" w14:paraId="6D6D1728" w14:textId="77777777" w:rsidTr="00B905CF">
        <w:tc>
          <w:tcPr>
            <w:tcW w:w="3005" w:type="dxa"/>
            <w:vAlign w:val="center"/>
          </w:tcPr>
          <w:p w14:paraId="63AB8498" w14:textId="74BA5D91" w:rsidR="006F4CD3" w:rsidRPr="00CC76BC" w:rsidRDefault="006F4CD3" w:rsidP="00B905CF">
            <w:pPr>
              <w:jc w:val="center"/>
              <w:rPr>
                <w:rFonts w:ascii="Arial" w:hAnsi="Arial" w:cs="Arial"/>
              </w:rPr>
            </w:pPr>
            <w:r w:rsidRPr="00CC76BC">
              <w:rPr>
                <w:rFonts w:ascii="Arial" w:hAnsi="Arial" w:cs="Arial"/>
              </w:rPr>
              <w:t>Log complaint, send acknowledgement and copy to relevant manager</w:t>
            </w:r>
            <w:r w:rsidR="0000074C">
              <w:rPr>
                <w:rFonts w:ascii="Arial" w:hAnsi="Arial" w:cs="Arial"/>
              </w:rPr>
              <w:t>, D</w:t>
            </w:r>
            <w:r w:rsidR="00F34707">
              <w:rPr>
                <w:rFonts w:ascii="Arial" w:hAnsi="Arial" w:cs="Arial"/>
              </w:rPr>
              <w:t>SC</w:t>
            </w:r>
            <w:r w:rsidRPr="00CC76BC">
              <w:rPr>
                <w:rFonts w:ascii="Arial" w:hAnsi="Arial" w:cs="Arial"/>
              </w:rPr>
              <w:t xml:space="preserve"> </w:t>
            </w:r>
            <w:r w:rsidR="00262D4A">
              <w:rPr>
                <w:rFonts w:ascii="Arial" w:hAnsi="Arial" w:cs="Arial"/>
              </w:rPr>
              <w:t>(Stage 1) or</w:t>
            </w:r>
            <w:r w:rsidRPr="00CC76BC">
              <w:rPr>
                <w:rFonts w:ascii="Arial" w:hAnsi="Arial" w:cs="Arial"/>
              </w:rPr>
              <w:t xml:space="preserve"> Chief Exec</w:t>
            </w:r>
            <w:r w:rsidR="00262D4A">
              <w:rPr>
                <w:rFonts w:ascii="Arial" w:hAnsi="Arial" w:cs="Arial"/>
              </w:rPr>
              <w:t xml:space="preserve"> (Stage 2)</w:t>
            </w:r>
          </w:p>
          <w:p w14:paraId="3153AC86" w14:textId="04AC5E55" w:rsidR="00E71EE2" w:rsidRPr="00CC76BC" w:rsidRDefault="00E71EE2" w:rsidP="00B905CF">
            <w:pPr>
              <w:jc w:val="center"/>
              <w:rPr>
                <w:rFonts w:ascii="Arial" w:hAnsi="Arial" w:cs="Arial"/>
              </w:rPr>
            </w:pPr>
          </w:p>
        </w:tc>
        <w:tc>
          <w:tcPr>
            <w:tcW w:w="3005" w:type="dxa"/>
            <w:vAlign w:val="center"/>
          </w:tcPr>
          <w:p w14:paraId="720E4E91" w14:textId="77777777" w:rsidR="006F4CD3" w:rsidRPr="00CC76BC" w:rsidRDefault="006F4CD3" w:rsidP="00B905CF">
            <w:pPr>
              <w:jc w:val="center"/>
              <w:rPr>
                <w:rFonts w:ascii="Arial" w:hAnsi="Arial" w:cs="Arial"/>
              </w:rPr>
            </w:pPr>
            <w:r w:rsidRPr="00CC76BC">
              <w:rPr>
                <w:rFonts w:ascii="Arial" w:hAnsi="Arial" w:cs="Arial"/>
              </w:rPr>
              <w:t>End of Day 2</w:t>
            </w:r>
          </w:p>
        </w:tc>
        <w:tc>
          <w:tcPr>
            <w:tcW w:w="3006" w:type="dxa"/>
            <w:vAlign w:val="center"/>
          </w:tcPr>
          <w:p w14:paraId="29E9123A" w14:textId="77777777" w:rsidR="006F4CD3" w:rsidRPr="00CC76BC" w:rsidRDefault="006F4CD3" w:rsidP="00B905CF">
            <w:pPr>
              <w:jc w:val="center"/>
              <w:rPr>
                <w:rFonts w:ascii="Arial" w:hAnsi="Arial" w:cs="Arial"/>
              </w:rPr>
            </w:pPr>
            <w:r w:rsidRPr="00CC76BC">
              <w:rPr>
                <w:rFonts w:ascii="Arial" w:hAnsi="Arial" w:cs="Arial"/>
              </w:rPr>
              <w:t>Office Manager &amp; HR Lead</w:t>
            </w:r>
          </w:p>
        </w:tc>
      </w:tr>
      <w:tr w:rsidR="006F4CD3" w:rsidRPr="00CC76BC" w14:paraId="0A455CFE" w14:textId="77777777" w:rsidTr="00B905CF">
        <w:tc>
          <w:tcPr>
            <w:tcW w:w="3005" w:type="dxa"/>
            <w:vAlign w:val="center"/>
          </w:tcPr>
          <w:p w14:paraId="052251D4" w14:textId="77777777" w:rsidR="006F4CD3" w:rsidRPr="00CC76BC" w:rsidRDefault="006F4CD3" w:rsidP="00B905CF">
            <w:pPr>
              <w:jc w:val="center"/>
              <w:rPr>
                <w:rFonts w:ascii="Arial" w:hAnsi="Arial" w:cs="Arial"/>
              </w:rPr>
            </w:pPr>
            <w:r w:rsidRPr="00CC76BC">
              <w:rPr>
                <w:rFonts w:ascii="Arial" w:hAnsi="Arial" w:cs="Arial"/>
              </w:rPr>
              <w:t>Check progress (if final response not yet received)</w:t>
            </w:r>
          </w:p>
          <w:p w14:paraId="0D1E3C71" w14:textId="65B5A907" w:rsidR="00E71EE2" w:rsidRPr="00CC76BC" w:rsidRDefault="00E71EE2" w:rsidP="00B905CF">
            <w:pPr>
              <w:jc w:val="center"/>
              <w:rPr>
                <w:rFonts w:ascii="Arial" w:hAnsi="Arial" w:cs="Arial"/>
              </w:rPr>
            </w:pPr>
          </w:p>
        </w:tc>
        <w:tc>
          <w:tcPr>
            <w:tcW w:w="3005" w:type="dxa"/>
            <w:vAlign w:val="center"/>
          </w:tcPr>
          <w:p w14:paraId="5C016589" w14:textId="77777777" w:rsidR="006F4CD3" w:rsidRPr="00CC76BC" w:rsidRDefault="006F4CD3" w:rsidP="00B905CF">
            <w:pPr>
              <w:jc w:val="center"/>
              <w:rPr>
                <w:rFonts w:ascii="Arial" w:hAnsi="Arial" w:cs="Arial"/>
              </w:rPr>
            </w:pPr>
            <w:r w:rsidRPr="00CC76BC">
              <w:rPr>
                <w:rFonts w:ascii="Arial" w:hAnsi="Arial" w:cs="Arial"/>
              </w:rPr>
              <w:t>Day 5</w:t>
            </w:r>
          </w:p>
        </w:tc>
        <w:tc>
          <w:tcPr>
            <w:tcW w:w="3006" w:type="dxa"/>
            <w:vAlign w:val="center"/>
          </w:tcPr>
          <w:p w14:paraId="3CA1123C" w14:textId="77777777" w:rsidR="006F4CD3" w:rsidRPr="00CC76BC" w:rsidRDefault="006F4CD3" w:rsidP="00B905CF">
            <w:pPr>
              <w:jc w:val="center"/>
              <w:rPr>
                <w:rFonts w:ascii="Arial" w:hAnsi="Arial" w:cs="Arial"/>
              </w:rPr>
            </w:pPr>
            <w:r w:rsidRPr="00CC76BC">
              <w:rPr>
                <w:rFonts w:ascii="Arial" w:hAnsi="Arial" w:cs="Arial"/>
              </w:rPr>
              <w:t>Officer Manager &amp; HR Lead</w:t>
            </w:r>
          </w:p>
        </w:tc>
      </w:tr>
      <w:tr w:rsidR="006F4CD3" w:rsidRPr="00CC76BC" w14:paraId="0A569874" w14:textId="77777777" w:rsidTr="00B905CF">
        <w:tc>
          <w:tcPr>
            <w:tcW w:w="3005" w:type="dxa"/>
            <w:vAlign w:val="center"/>
          </w:tcPr>
          <w:p w14:paraId="64A81662" w14:textId="2CA48514" w:rsidR="006F4CD3" w:rsidRPr="00CC76BC" w:rsidRDefault="006F4CD3" w:rsidP="00B905CF">
            <w:pPr>
              <w:jc w:val="center"/>
              <w:rPr>
                <w:rFonts w:ascii="Arial" w:hAnsi="Arial" w:cs="Arial"/>
              </w:rPr>
            </w:pPr>
            <w:r w:rsidRPr="00CC76BC">
              <w:rPr>
                <w:rFonts w:ascii="Arial" w:hAnsi="Arial" w:cs="Arial"/>
              </w:rPr>
              <w:t xml:space="preserve">Send draft final response to </w:t>
            </w:r>
            <w:r w:rsidR="00262D4A">
              <w:rPr>
                <w:rFonts w:ascii="Arial" w:hAnsi="Arial" w:cs="Arial"/>
              </w:rPr>
              <w:t>D</w:t>
            </w:r>
            <w:r w:rsidR="00F34707">
              <w:rPr>
                <w:rFonts w:ascii="Arial" w:hAnsi="Arial" w:cs="Arial"/>
              </w:rPr>
              <w:t>SC</w:t>
            </w:r>
            <w:r w:rsidR="00262D4A">
              <w:rPr>
                <w:rFonts w:ascii="Arial" w:hAnsi="Arial" w:cs="Arial"/>
              </w:rPr>
              <w:t xml:space="preserve"> (Stage 1) or </w:t>
            </w:r>
            <w:r w:rsidRPr="00CC76BC">
              <w:rPr>
                <w:rFonts w:ascii="Arial" w:hAnsi="Arial" w:cs="Arial"/>
              </w:rPr>
              <w:t xml:space="preserve">Chief Executive </w:t>
            </w:r>
            <w:r w:rsidR="00262D4A">
              <w:rPr>
                <w:rFonts w:ascii="Arial" w:hAnsi="Arial" w:cs="Arial"/>
              </w:rPr>
              <w:t xml:space="preserve">(Stage 2) </w:t>
            </w:r>
            <w:r w:rsidRPr="00CC76BC">
              <w:rPr>
                <w:rFonts w:ascii="Arial" w:hAnsi="Arial" w:cs="Arial"/>
              </w:rPr>
              <w:t>for sign-off</w:t>
            </w:r>
          </w:p>
          <w:p w14:paraId="220D43E8" w14:textId="033A0A41" w:rsidR="00E71EE2" w:rsidRPr="00CC76BC" w:rsidRDefault="00E71EE2" w:rsidP="00B905CF">
            <w:pPr>
              <w:jc w:val="center"/>
              <w:rPr>
                <w:rFonts w:ascii="Arial" w:hAnsi="Arial" w:cs="Arial"/>
              </w:rPr>
            </w:pPr>
          </w:p>
        </w:tc>
        <w:tc>
          <w:tcPr>
            <w:tcW w:w="3005" w:type="dxa"/>
            <w:vAlign w:val="center"/>
          </w:tcPr>
          <w:p w14:paraId="0EAD0F37" w14:textId="63D9EAB8" w:rsidR="006F4CD3" w:rsidRPr="00CC76BC" w:rsidRDefault="004C089A" w:rsidP="00B905CF">
            <w:pPr>
              <w:jc w:val="center"/>
              <w:rPr>
                <w:rFonts w:ascii="Arial" w:hAnsi="Arial" w:cs="Arial"/>
              </w:rPr>
            </w:pPr>
            <w:r>
              <w:rPr>
                <w:rFonts w:ascii="Arial" w:hAnsi="Arial" w:cs="Arial"/>
              </w:rPr>
              <w:t xml:space="preserve">stage 1 - </w:t>
            </w:r>
            <w:r w:rsidR="006F4CD3" w:rsidRPr="00CC76BC">
              <w:rPr>
                <w:rFonts w:ascii="Arial" w:hAnsi="Arial" w:cs="Arial"/>
              </w:rPr>
              <w:t xml:space="preserve">Day 10* </w:t>
            </w:r>
            <w:r>
              <w:rPr>
                <w:rFonts w:ascii="Arial" w:hAnsi="Arial" w:cs="Arial"/>
              </w:rPr>
              <w:t xml:space="preserve">stage 2 - </w:t>
            </w:r>
            <w:r w:rsidR="006F4CD3" w:rsidRPr="00CC76BC">
              <w:rPr>
                <w:rFonts w:ascii="Arial" w:hAnsi="Arial" w:cs="Arial"/>
              </w:rPr>
              <w:t>Day 15* (</w:t>
            </w:r>
          </w:p>
        </w:tc>
        <w:tc>
          <w:tcPr>
            <w:tcW w:w="3006" w:type="dxa"/>
            <w:vAlign w:val="center"/>
          </w:tcPr>
          <w:p w14:paraId="202D710C" w14:textId="77777777" w:rsidR="006F4CD3" w:rsidRPr="00CC76BC" w:rsidRDefault="006F4CD3" w:rsidP="00B905CF">
            <w:pPr>
              <w:jc w:val="center"/>
              <w:rPr>
                <w:rFonts w:ascii="Arial" w:hAnsi="Arial" w:cs="Arial"/>
              </w:rPr>
            </w:pPr>
            <w:r w:rsidRPr="00CC76BC">
              <w:rPr>
                <w:rFonts w:ascii="Arial" w:hAnsi="Arial" w:cs="Arial"/>
              </w:rPr>
              <w:t>Responsible Manager</w:t>
            </w:r>
          </w:p>
        </w:tc>
      </w:tr>
      <w:tr w:rsidR="006F4CD3" w:rsidRPr="00CC76BC" w14:paraId="39730129" w14:textId="77777777" w:rsidTr="00B905CF">
        <w:tc>
          <w:tcPr>
            <w:tcW w:w="3005" w:type="dxa"/>
            <w:vAlign w:val="center"/>
          </w:tcPr>
          <w:p w14:paraId="37234B5F" w14:textId="77777777" w:rsidR="006F4CD3" w:rsidRPr="00CC76BC" w:rsidRDefault="006F4CD3" w:rsidP="00B905CF">
            <w:pPr>
              <w:jc w:val="center"/>
              <w:rPr>
                <w:rFonts w:ascii="Arial" w:hAnsi="Arial" w:cs="Arial"/>
              </w:rPr>
            </w:pPr>
            <w:r w:rsidRPr="00CC76BC">
              <w:rPr>
                <w:rFonts w:ascii="Arial" w:hAnsi="Arial" w:cs="Arial"/>
              </w:rPr>
              <w:t>Send final response to Office Manager &amp; HR Lead to send out</w:t>
            </w:r>
          </w:p>
        </w:tc>
        <w:tc>
          <w:tcPr>
            <w:tcW w:w="3005" w:type="dxa"/>
            <w:vAlign w:val="center"/>
          </w:tcPr>
          <w:p w14:paraId="600F3BF3" w14:textId="3A0E7547" w:rsidR="006F4CD3" w:rsidRPr="00CC76BC" w:rsidRDefault="00162196" w:rsidP="00B905CF">
            <w:pPr>
              <w:jc w:val="center"/>
              <w:rPr>
                <w:rFonts w:ascii="Arial" w:hAnsi="Arial" w:cs="Arial"/>
              </w:rPr>
            </w:pPr>
            <w:r>
              <w:rPr>
                <w:rFonts w:ascii="Arial" w:hAnsi="Arial" w:cs="Arial"/>
              </w:rPr>
              <w:t>s</w:t>
            </w:r>
            <w:r w:rsidR="00F00465">
              <w:rPr>
                <w:rFonts w:ascii="Arial" w:hAnsi="Arial" w:cs="Arial"/>
              </w:rPr>
              <w:t xml:space="preserve">tage 1 </w:t>
            </w:r>
            <w:r>
              <w:rPr>
                <w:rFonts w:ascii="Arial" w:hAnsi="Arial" w:cs="Arial"/>
              </w:rPr>
              <w:t xml:space="preserve">- </w:t>
            </w:r>
            <w:r w:rsidR="006F4CD3" w:rsidRPr="00CC76BC">
              <w:rPr>
                <w:rFonts w:ascii="Arial" w:hAnsi="Arial" w:cs="Arial"/>
              </w:rPr>
              <w:t xml:space="preserve">Day 10* </w:t>
            </w:r>
          </w:p>
          <w:p w14:paraId="437BBB35" w14:textId="7AA60DA7" w:rsidR="006F4CD3" w:rsidRPr="00CC76BC" w:rsidRDefault="00162196" w:rsidP="00B905CF">
            <w:pPr>
              <w:jc w:val="center"/>
              <w:rPr>
                <w:rFonts w:ascii="Arial" w:hAnsi="Arial" w:cs="Arial"/>
              </w:rPr>
            </w:pPr>
            <w:r>
              <w:rPr>
                <w:rFonts w:ascii="Arial" w:hAnsi="Arial" w:cs="Arial"/>
              </w:rPr>
              <w:t>stage 2 – Day 1</w:t>
            </w:r>
            <w:r w:rsidR="00FA5443">
              <w:rPr>
                <w:rFonts w:ascii="Arial" w:hAnsi="Arial" w:cs="Arial"/>
              </w:rPr>
              <w:t>5</w:t>
            </w:r>
            <w:r w:rsidR="006F4CD3" w:rsidRPr="00CC76BC">
              <w:rPr>
                <w:rFonts w:ascii="Arial" w:hAnsi="Arial" w:cs="Arial"/>
              </w:rPr>
              <w:t xml:space="preserve">* </w:t>
            </w:r>
          </w:p>
          <w:p w14:paraId="0CD804F7" w14:textId="77777777" w:rsidR="006F4CD3" w:rsidRPr="00CC76BC" w:rsidRDefault="006F4CD3" w:rsidP="00B905CF">
            <w:pPr>
              <w:jc w:val="center"/>
              <w:rPr>
                <w:rFonts w:ascii="Arial" w:hAnsi="Arial" w:cs="Arial"/>
              </w:rPr>
            </w:pPr>
            <w:r w:rsidRPr="00CC76BC">
              <w:rPr>
                <w:rFonts w:ascii="Arial" w:hAnsi="Arial" w:cs="Arial"/>
              </w:rPr>
              <w:t>- or immediately following sign-off by Chief Executive</w:t>
            </w:r>
          </w:p>
          <w:p w14:paraId="7CC9C99A" w14:textId="2DD2D8E8" w:rsidR="00E71EE2" w:rsidRPr="00CC76BC" w:rsidRDefault="00E71EE2" w:rsidP="00B905CF">
            <w:pPr>
              <w:jc w:val="center"/>
              <w:rPr>
                <w:rFonts w:ascii="Arial" w:hAnsi="Arial" w:cs="Arial"/>
              </w:rPr>
            </w:pPr>
          </w:p>
        </w:tc>
        <w:tc>
          <w:tcPr>
            <w:tcW w:w="3006" w:type="dxa"/>
            <w:vAlign w:val="center"/>
          </w:tcPr>
          <w:p w14:paraId="6448019E" w14:textId="77777777" w:rsidR="006F4CD3" w:rsidRPr="00CC76BC" w:rsidRDefault="006F4CD3" w:rsidP="00B905CF">
            <w:pPr>
              <w:jc w:val="center"/>
              <w:rPr>
                <w:rFonts w:ascii="Arial" w:hAnsi="Arial" w:cs="Arial"/>
              </w:rPr>
            </w:pPr>
            <w:r w:rsidRPr="00CC76BC">
              <w:rPr>
                <w:rFonts w:ascii="Arial" w:hAnsi="Arial" w:cs="Arial"/>
              </w:rPr>
              <w:t>Responsible Manager</w:t>
            </w:r>
          </w:p>
        </w:tc>
      </w:tr>
      <w:tr w:rsidR="006F4CD3" w:rsidRPr="00CC76BC" w14:paraId="34FCEF5D" w14:textId="77777777" w:rsidTr="00B905CF">
        <w:tc>
          <w:tcPr>
            <w:tcW w:w="3005" w:type="dxa"/>
            <w:vAlign w:val="center"/>
          </w:tcPr>
          <w:p w14:paraId="0C0057EA" w14:textId="77777777" w:rsidR="006F4CD3" w:rsidRPr="00CC76BC" w:rsidRDefault="006F4CD3" w:rsidP="00B905CF">
            <w:pPr>
              <w:jc w:val="center"/>
              <w:rPr>
                <w:rFonts w:ascii="Arial" w:hAnsi="Arial" w:cs="Arial"/>
              </w:rPr>
            </w:pPr>
            <w:r w:rsidRPr="00CC76BC">
              <w:rPr>
                <w:rFonts w:ascii="Arial" w:hAnsi="Arial" w:cs="Arial"/>
              </w:rPr>
              <w:t>Send final response to complainant and add details to complaints log.</w:t>
            </w:r>
          </w:p>
          <w:p w14:paraId="04397391" w14:textId="77777777" w:rsidR="006F4CD3" w:rsidRPr="00CC76BC" w:rsidRDefault="006F4CD3" w:rsidP="00B905CF">
            <w:pPr>
              <w:jc w:val="center"/>
              <w:rPr>
                <w:rFonts w:ascii="Arial" w:hAnsi="Arial" w:cs="Arial"/>
              </w:rPr>
            </w:pPr>
          </w:p>
        </w:tc>
        <w:tc>
          <w:tcPr>
            <w:tcW w:w="3005" w:type="dxa"/>
            <w:vAlign w:val="center"/>
          </w:tcPr>
          <w:p w14:paraId="2B134710" w14:textId="314F1D0B" w:rsidR="006F4CD3" w:rsidRPr="00CC76BC" w:rsidRDefault="006F4CD3" w:rsidP="00B905CF">
            <w:pPr>
              <w:jc w:val="center"/>
              <w:rPr>
                <w:rFonts w:ascii="Arial" w:hAnsi="Arial" w:cs="Arial"/>
              </w:rPr>
            </w:pPr>
            <w:r w:rsidRPr="00CC76BC">
              <w:rPr>
                <w:rFonts w:ascii="Arial" w:hAnsi="Arial" w:cs="Arial"/>
              </w:rPr>
              <w:t>Same day as received from Responsible Manager</w:t>
            </w:r>
          </w:p>
        </w:tc>
        <w:tc>
          <w:tcPr>
            <w:tcW w:w="3006" w:type="dxa"/>
            <w:vAlign w:val="center"/>
          </w:tcPr>
          <w:p w14:paraId="1D99EBEF" w14:textId="77777777" w:rsidR="006F4CD3" w:rsidRPr="00CC76BC" w:rsidRDefault="006F4CD3" w:rsidP="00B905CF">
            <w:pPr>
              <w:jc w:val="center"/>
              <w:rPr>
                <w:rFonts w:ascii="Arial" w:hAnsi="Arial" w:cs="Arial"/>
              </w:rPr>
            </w:pPr>
            <w:r w:rsidRPr="00CC76BC">
              <w:rPr>
                <w:rFonts w:ascii="Arial" w:hAnsi="Arial" w:cs="Arial"/>
              </w:rPr>
              <w:t>Office Manager &amp; HR Lead</w:t>
            </w:r>
          </w:p>
        </w:tc>
      </w:tr>
    </w:tbl>
    <w:p w14:paraId="08C8BDE9" w14:textId="77777777" w:rsidR="00ED1882" w:rsidRDefault="00ED1882" w:rsidP="006F4CD3">
      <w:pPr>
        <w:rPr>
          <w:rFonts w:ascii="Arial" w:hAnsi="Arial" w:cs="Arial"/>
        </w:rPr>
      </w:pPr>
    </w:p>
    <w:p w14:paraId="66779DD2" w14:textId="76251CA4" w:rsidR="006F4CD3" w:rsidRPr="00CC76BC" w:rsidRDefault="006F4CD3" w:rsidP="006F4CD3">
      <w:pPr>
        <w:rPr>
          <w:rFonts w:ascii="Arial" w:hAnsi="Arial" w:cs="Arial"/>
        </w:rPr>
      </w:pPr>
      <w:r w:rsidRPr="00CC76BC">
        <w:rPr>
          <w:rFonts w:ascii="Arial" w:hAnsi="Arial" w:cs="Arial"/>
        </w:rPr>
        <w:t>* Our policy states that the deadlines for complaints are:</w:t>
      </w:r>
    </w:p>
    <w:p w14:paraId="15EE75BB" w14:textId="77777777" w:rsidR="006F4CD3" w:rsidRPr="00CC76BC" w:rsidRDefault="006F4CD3" w:rsidP="00906DDC">
      <w:pPr>
        <w:pStyle w:val="ListParagraph"/>
        <w:numPr>
          <w:ilvl w:val="0"/>
          <w:numId w:val="9"/>
        </w:numPr>
        <w:spacing w:after="160" w:line="259" w:lineRule="auto"/>
        <w:rPr>
          <w:rFonts w:ascii="Arial" w:hAnsi="Arial" w:cs="Arial"/>
        </w:rPr>
      </w:pPr>
      <w:r w:rsidRPr="00CC76BC">
        <w:rPr>
          <w:rFonts w:ascii="Arial" w:hAnsi="Arial" w:cs="Arial"/>
        </w:rPr>
        <w:t>Stage 1:</w:t>
      </w:r>
      <w:r w:rsidRPr="00CC76BC">
        <w:rPr>
          <w:rFonts w:ascii="Arial" w:hAnsi="Arial" w:cs="Arial"/>
        </w:rPr>
        <w:tab/>
      </w:r>
      <w:r w:rsidRPr="00CC76BC">
        <w:rPr>
          <w:rFonts w:ascii="Arial" w:hAnsi="Arial" w:cs="Arial"/>
        </w:rPr>
        <w:tab/>
        <w:t>15 working days</w:t>
      </w:r>
    </w:p>
    <w:p w14:paraId="782744BF" w14:textId="77777777" w:rsidR="006F4CD3" w:rsidRPr="00CC76BC" w:rsidRDefault="006F4CD3" w:rsidP="00906DDC">
      <w:pPr>
        <w:pStyle w:val="ListParagraph"/>
        <w:numPr>
          <w:ilvl w:val="0"/>
          <w:numId w:val="9"/>
        </w:numPr>
        <w:spacing w:after="160" w:line="259" w:lineRule="auto"/>
        <w:rPr>
          <w:rFonts w:ascii="Arial" w:hAnsi="Arial" w:cs="Arial"/>
        </w:rPr>
      </w:pPr>
      <w:r w:rsidRPr="00CC76BC">
        <w:rPr>
          <w:rFonts w:ascii="Arial" w:hAnsi="Arial" w:cs="Arial"/>
        </w:rPr>
        <w:t>Stage 2:</w:t>
      </w:r>
      <w:r w:rsidRPr="00CC76BC">
        <w:rPr>
          <w:rFonts w:ascii="Arial" w:hAnsi="Arial" w:cs="Arial"/>
        </w:rPr>
        <w:tab/>
      </w:r>
      <w:r w:rsidRPr="00CC76BC">
        <w:rPr>
          <w:rFonts w:ascii="Arial" w:hAnsi="Arial" w:cs="Arial"/>
        </w:rPr>
        <w:tab/>
        <w:t>20 working days</w:t>
      </w:r>
    </w:p>
    <w:p w14:paraId="15854DF9" w14:textId="77777777" w:rsidR="006F4CD3" w:rsidRPr="00CC76BC" w:rsidRDefault="006F4CD3" w:rsidP="00906DDC">
      <w:pPr>
        <w:pStyle w:val="ListParagraph"/>
        <w:numPr>
          <w:ilvl w:val="0"/>
          <w:numId w:val="9"/>
        </w:numPr>
        <w:spacing w:after="160" w:line="259" w:lineRule="auto"/>
        <w:rPr>
          <w:rFonts w:ascii="Arial" w:hAnsi="Arial" w:cs="Arial"/>
        </w:rPr>
      </w:pPr>
      <w:r w:rsidRPr="00CC76BC">
        <w:rPr>
          <w:rFonts w:ascii="Arial" w:hAnsi="Arial" w:cs="Arial"/>
        </w:rPr>
        <w:t>Stage 3:</w:t>
      </w:r>
      <w:r w:rsidRPr="00CC76BC">
        <w:rPr>
          <w:rFonts w:ascii="Arial" w:hAnsi="Arial" w:cs="Arial"/>
        </w:rPr>
        <w:tab/>
      </w:r>
      <w:r w:rsidRPr="00CC76BC">
        <w:rPr>
          <w:rFonts w:ascii="Arial" w:hAnsi="Arial" w:cs="Arial"/>
        </w:rPr>
        <w:tab/>
        <w:t>20 working days</w:t>
      </w:r>
    </w:p>
    <w:p w14:paraId="2A673162" w14:textId="77777777" w:rsidR="00ED1882" w:rsidRDefault="00ED1882" w:rsidP="00E6522E">
      <w:pPr>
        <w:pStyle w:val="tableheading"/>
        <w:jc w:val="center"/>
        <w:rPr>
          <w:rFonts w:cs="Arial"/>
        </w:rPr>
      </w:pPr>
    </w:p>
    <w:p w14:paraId="2FFD6A4A" w14:textId="182A50B7" w:rsidR="00613CFB" w:rsidRPr="00CC76BC" w:rsidRDefault="006F4CD3" w:rsidP="00E6522E">
      <w:pPr>
        <w:pStyle w:val="tableheading"/>
        <w:jc w:val="center"/>
        <w:rPr>
          <w:rFonts w:cs="Arial"/>
          <w:sz w:val="24"/>
          <w:szCs w:val="24"/>
        </w:rPr>
      </w:pPr>
      <w:r w:rsidRPr="00CC76BC">
        <w:rPr>
          <w:rFonts w:cs="Arial"/>
        </w:rPr>
        <w:t>These are the latest deadlines for responses, however our process is to respond well within the policy deadline, as outlined in the above table.</w:t>
      </w:r>
    </w:p>
    <w:sectPr w:rsidR="00613CFB" w:rsidRPr="00CC76BC" w:rsidSect="000642E5">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A442B" w14:textId="77777777" w:rsidR="003038A0" w:rsidRDefault="003038A0" w:rsidP="005375F5">
      <w:r>
        <w:separator/>
      </w:r>
    </w:p>
  </w:endnote>
  <w:endnote w:type="continuationSeparator" w:id="0">
    <w:p w14:paraId="25BF87E6" w14:textId="77777777" w:rsidR="003038A0" w:rsidRDefault="003038A0" w:rsidP="005375F5">
      <w:r>
        <w:continuationSeparator/>
      </w:r>
    </w:p>
  </w:endnote>
  <w:endnote w:type="continuationNotice" w:id="1">
    <w:p w14:paraId="4258F7A4" w14:textId="77777777" w:rsidR="003038A0" w:rsidRDefault="00303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42430" w14:textId="77777777" w:rsidR="00757BE3" w:rsidRDefault="00757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11022"/>
      <w:docPartObj>
        <w:docPartGallery w:val="Page Numbers (Bottom of Page)"/>
        <w:docPartUnique/>
      </w:docPartObj>
    </w:sdtPr>
    <w:sdtEndPr>
      <w:rPr>
        <w:noProof/>
      </w:rPr>
    </w:sdtEndPr>
    <w:sdtContent>
      <w:p w14:paraId="30455CC7" w14:textId="3C8E7595" w:rsidR="00191401" w:rsidRDefault="00191401">
        <w:pPr>
          <w:pStyle w:val="Footer"/>
          <w:jc w:val="center"/>
        </w:pPr>
        <w:r>
          <w:fldChar w:fldCharType="begin"/>
        </w:r>
        <w:r>
          <w:instrText xml:space="preserve"> PAGE   \* MERGEFORMAT </w:instrText>
        </w:r>
        <w:r>
          <w:fldChar w:fldCharType="separate"/>
        </w:r>
        <w:r w:rsidR="00BA1B55">
          <w:rPr>
            <w:noProof/>
          </w:rPr>
          <w:t>5</w:t>
        </w:r>
        <w:r>
          <w:rPr>
            <w:noProof/>
          </w:rPr>
          <w:fldChar w:fldCharType="end"/>
        </w:r>
      </w:p>
    </w:sdtContent>
  </w:sdt>
  <w:p w14:paraId="0B7FD4E1" w14:textId="77777777" w:rsidR="00191401" w:rsidRDefault="001914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632C9" w14:textId="77777777" w:rsidR="00757BE3" w:rsidRDefault="00757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54CBD" w14:textId="77777777" w:rsidR="003038A0" w:rsidRDefault="003038A0" w:rsidP="005375F5">
      <w:r>
        <w:separator/>
      </w:r>
    </w:p>
  </w:footnote>
  <w:footnote w:type="continuationSeparator" w:id="0">
    <w:p w14:paraId="5B3CFD34" w14:textId="77777777" w:rsidR="003038A0" w:rsidRDefault="003038A0" w:rsidP="005375F5">
      <w:r>
        <w:continuationSeparator/>
      </w:r>
    </w:p>
  </w:footnote>
  <w:footnote w:type="continuationNotice" w:id="1">
    <w:p w14:paraId="72DF203C" w14:textId="77777777" w:rsidR="003038A0" w:rsidRDefault="003038A0"/>
  </w:footnote>
  <w:footnote w:id="2">
    <w:p w14:paraId="3C1A0851" w14:textId="77777777" w:rsidR="00531FFC" w:rsidRPr="00B905CF" w:rsidRDefault="00531FFC" w:rsidP="00531FFC">
      <w:pPr>
        <w:shd w:val="clear" w:color="auto" w:fill="FFFFFF"/>
        <w:spacing w:before="100" w:beforeAutospacing="1" w:after="300" w:line="324" w:lineRule="atLeast"/>
        <w:rPr>
          <w:rFonts w:ascii="Arial" w:hAnsi="Arial" w:cs="Arial"/>
          <w:sz w:val="18"/>
          <w:szCs w:val="18"/>
        </w:rPr>
      </w:pPr>
      <w:r w:rsidRPr="00B905CF">
        <w:rPr>
          <w:rStyle w:val="FootnoteReference"/>
          <w:rFonts w:ascii="Arial" w:hAnsi="Arial" w:cs="Arial"/>
          <w:sz w:val="18"/>
          <w:szCs w:val="18"/>
        </w:rPr>
        <w:footnoteRef/>
      </w:r>
      <w:r w:rsidRPr="00B905CF">
        <w:rPr>
          <w:rFonts w:ascii="Arial" w:hAnsi="Arial" w:cs="Arial"/>
          <w:sz w:val="18"/>
          <w:szCs w:val="18"/>
        </w:rPr>
        <w:t xml:space="preserve"> There is a separate process for Freedom of Information requests and appeals.</w:t>
      </w:r>
    </w:p>
    <w:p w14:paraId="161C9F7E" w14:textId="4DBDDE5F" w:rsidR="00531FFC" w:rsidRDefault="00531FFC">
      <w:pPr>
        <w:pStyle w:val="FootnoteText"/>
      </w:pPr>
    </w:p>
  </w:footnote>
  <w:footnote w:id="3">
    <w:p w14:paraId="39E4EEBA" w14:textId="4319F0C9" w:rsidR="006251F9" w:rsidRPr="00B8648D" w:rsidRDefault="006251F9" w:rsidP="00B8648D">
      <w:pPr>
        <w:rPr>
          <w:rFonts w:ascii="Arial" w:hAnsi="Arial" w:cs="Arial"/>
          <w:sz w:val="18"/>
          <w:szCs w:val="18"/>
        </w:rPr>
      </w:pPr>
      <w:r w:rsidRPr="00B8648D">
        <w:rPr>
          <w:rStyle w:val="FootnoteReference"/>
          <w:rFonts w:ascii="Arial" w:hAnsi="Arial" w:cs="Arial"/>
          <w:sz w:val="18"/>
          <w:szCs w:val="18"/>
        </w:rPr>
        <w:footnoteRef/>
      </w:r>
      <w:r w:rsidRPr="00B8648D">
        <w:rPr>
          <w:rFonts w:ascii="Arial" w:hAnsi="Arial" w:cs="Arial"/>
          <w:sz w:val="18"/>
          <w:szCs w:val="18"/>
        </w:rPr>
        <w:t xml:space="preserve"> On occasions, the Commission will wish to review circumstances, discuss, and </w:t>
      </w:r>
      <w:r w:rsidR="00F732C3" w:rsidRPr="00B8648D">
        <w:rPr>
          <w:rFonts w:ascii="Arial" w:hAnsi="Arial" w:cs="Arial"/>
          <w:sz w:val="18"/>
          <w:szCs w:val="18"/>
        </w:rPr>
        <w:t>decide</w:t>
      </w:r>
      <w:r w:rsidRPr="00B8648D">
        <w:rPr>
          <w:rFonts w:ascii="Arial" w:hAnsi="Arial" w:cs="Arial"/>
          <w:sz w:val="18"/>
          <w:szCs w:val="18"/>
        </w:rPr>
        <w:t xml:space="preserve"> on a complaint collectively. In these circumstances a nominated Commissioner will leave the meeting and take no part in the discussion or collective agreement in order that One Commissioner may remain impartial should the complaint be taken to Step 3. </w:t>
      </w:r>
    </w:p>
  </w:footnote>
  <w:footnote w:id="4">
    <w:p w14:paraId="2A18DFDF" w14:textId="776503E9" w:rsidR="00B8648D" w:rsidRDefault="00B8648D" w:rsidP="00B8648D">
      <w:r w:rsidRPr="00B8648D">
        <w:rPr>
          <w:rStyle w:val="FootnoteReference"/>
          <w:rFonts w:ascii="Arial" w:hAnsi="Arial" w:cs="Arial"/>
          <w:sz w:val="18"/>
          <w:szCs w:val="18"/>
        </w:rPr>
        <w:footnoteRef/>
      </w:r>
      <w:r w:rsidRPr="00B8648D">
        <w:rPr>
          <w:rFonts w:ascii="Arial" w:hAnsi="Arial" w:cs="Arial"/>
          <w:sz w:val="18"/>
          <w:szCs w:val="18"/>
        </w:rPr>
        <w:t xml:space="preserve"> If the Commission has collectively considered the complaint at Stage Two, then the nominated Commissioner who was not involved in that consideration will consider your complaint at this stage. This will be explained in the response we send you.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58E5" w14:textId="77777777" w:rsidR="00757BE3" w:rsidRDefault="00757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597FA" w14:textId="44A6C83F" w:rsidR="00FF216B" w:rsidRPr="00757BE3" w:rsidRDefault="00FF216B" w:rsidP="00757B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CB17" w14:textId="77777777" w:rsidR="00757BE3" w:rsidRDefault="00757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3AE7B9"/>
    <w:multiLevelType w:val="multilevel"/>
    <w:tmpl w:val="7358635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0000004"/>
    <w:multiLevelType w:val="multilevel"/>
    <w:tmpl w:val="3EB4F92A"/>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2" w15:restartNumberingAfterBreak="0">
    <w:nsid w:val="056222CA"/>
    <w:multiLevelType w:val="hybridMultilevel"/>
    <w:tmpl w:val="E0C0B82C"/>
    <w:lvl w:ilvl="0" w:tplc="08090001">
      <w:start w:val="1"/>
      <w:numFmt w:val="bullet"/>
      <w:lvlText w:val=""/>
      <w:lvlJc w:val="left"/>
      <w:pPr>
        <w:tabs>
          <w:tab w:val="num" w:pos="999"/>
        </w:tabs>
        <w:ind w:left="999" w:hanging="567"/>
      </w:pPr>
      <w:rPr>
        <w:rFonts w:ascii="Symbol" w:hAnsi="Symbol" w:hint="default"/>
        <w:b w:val="0"/>
        <w:sz w:val="24"/>
        <w:szCs w:val="24"/>
      </w:rPr>
    </w:lvl>
    <w:lvl w:ilvl="1" w:tplc="81CE2B74">
      <w:start w:val="1"/>
      <w:numFmt w:val="bullet"/>
      <w:lvlText w:val=""/>
      <w:lvlJc w:val="left"/>
      <w:pPr>
        <w:tabs>
          <w:tab w:val="num" w:pos="1566"/>
        </w:tabs>
        <w:ind w:left="1566" w:hanging="567"/>
      </w:pPr>
      <w:rPr>
        <w:rFonts w:ascii="Symbol" w:hAnsi="Symbol" w:hint="default"/>
      </w:rPr>
    </w:lvl>
    <w:lvl w:ilvl="2" w:tplc="0809001B">
      <w:start w:val="1"/>
      <w:numFmt w:val="lowerRoman"/>
      <w:lvlText w:val="%3."/>
      <w:lvlJc w:val="right"/>
      <w:pPr>
        <w:tabs>
          <w:tab w:val="num" w:pos="2592"/>
        </w:tabs>
        <w:ind w:left="2592" w:hanging="180"/>
      </w:pPr>
    </w:lvl>
    <w:lvl w:ilvl="3" w:tplc="0809000F">
      <w:start w:val="1"/>
      <w:numFmt w:val="decimal"/>
      <w:lvlText w:val="%4."/>
      <w:lvlJc w:val="left"/>
      <w:pPr>
        <w:tabs>
          <w:tab w:val="num" w:pos="3312"/>
        </w:tabs>
        <w:ind w:left="3312" w:hanging="360"/>
      </w:pPr>
    </w:lvl>
    <w:lvl w:ilvl="4" w:tplc="08090019">
      <w:start w:val="1"/>
      <w:numFmt w:val="lowerLetter"/>
      <w:lvlText w:val="%5."/>
      <w:lvlJc w:val="left"/>
      <w:pPr>
        <w:tabs>
          <w:tab w:val="num" w:pos="4032"/>
        </w:tabs>
        <w:ind w:left="4032" w:hanging="360"/>
      </w:pPr>
    </w:lvl>
    <w:lvl w:ilvl="5" w:tplc="0809001B">
      <w:start w:val="1"/>
      <w:numFmt w:val="lowerRoman"/>
      <w:lvlText w:val="%6."/>
      <w:lvlJc w:val="right"/>
      <w:pPr>
        <w:tabs>
          <w:tab w:val="num" w:pos="4752"/>
        </w:tabs>
        <w:ind w:left="4752" w:hanging="180"/>
      </w:pPr>
    </w:lvl>
    <w:lvl w:ilvl="6" w:tplc="0809000F" w:tentative="1">
      <w:start w:val="1"/>
      <w:numFmt w:val="decimal"/>
      <w:lvlText w:val="%7."/>
      <w:lvlJc w:val="left"/>
      <w:pPr>
        <w:tabs>
          <w:tab w:val="num" w:pos="5472"/>
        </w:tabs>
        <w:ind w:left="5472" w:hanging="360"/>
      </w:pPr>
    </w:lvl>
    <w:lvl w:ilvl="7" w:tplc="08090019" w:tentative="1">
      <w:start w:val="1"/>
      <w:numFmt w:val="lowerLetter"/>
      <w:lvlText w:val="%8."/>
      <w:lvlJc w:val="left"/>
      <w:pPr>
        <w:tabs>
          <w:tab w:val="num" w:pos="6192"/>
        </w:tabs>
        <w:ind w:left="6192" w:hanging="360"/>
      </w:pPr>
    </w:lvl>
    <w:lvl w:ilvl="8" w:tplc="0809001B" w:tentative="1">
      <w:start w:val="1"/>
      <w:numFmt w:val="lowerRoman"/>
      <w:lvlText w:val="%9."/>
      <w:lvlJc w:val="right"/>
      <w:pPr>
        <w:tabs>
          <w:tab w:val="num" w:pos="6912"/>
        </w:tabs>
        <w:ind w:left="6912" w:hanging="180"/>
      </w:pPr>
    </w:lvl>
  </w:abstractNum>
  <w:abstractNum w:abstractNumId="3" w15:restartNumberingAfterBreak="0">
    <w:nsid w:val="05FF4202"/>
    <w:multiLevelType w:val="hybridMultilevel"/>
    <w:tmpl w:val="0A34B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4474BC"/>
    <w:multiLevelType w:val="hybridMultilevel"/>
    <w:tmpl w:val="1D5CB24C"/>
    <w:lvl w:ilvl="0" w:tplc="08090001">
      <w:start w:val="1"/>
      <w:numFmt w:val="bullet"/>
      <w:lvlText w:val=""/>
      <w:lvlJc w:val="left"/>
      <w:pPr>
        <w:tabs>
          <w:tab w:val="num" w:pos="1134"/>
        </w:tabs>
        <w:ind w:left="1134" w:hanging="567"/>
      </w:pPr>
      <w:rPr>
        <w:rFonts w:ascii="Symbol" w:hAnsi="Symbol" w:hint="default"/>
        <w:b w:val="0"/>
        <w:sz w:val="24"/>
        <w:szCs w:val="24"/>
      </w:rPr>
    </w:lvl>
    <w:lvl w:ilvl="1" w:tplc="81CE2B74">
      <w:start w:val="1"/>
      <w:numFmt w:val="bullet"/>
      <w:lvlText w:val=""/>
      <w:lvlJc w:val="left"/>
      <w:pPr>
        <w:tabs>
          <w:tab w:val="num" w:pos="1701"/>
        </w:tabs>
        <w:ind w:left="1701" w:hanging="567"/>
      </w:pPr>
      <w:rPr>
        <w:rFonts w:ascii="Symbol" w:hAnsi="Symbol" w:hint="default"/>
      </w:rPr>
    </w:lvl>
    <w:lvl w:ilvl="2" w:tplc="0809001B">
      <w:start w:val="1"/>
      <w:numFmt w:val="lowerRoman"/>
      <w:lvlText w:val="%3."/>
      <w:lvlJc w:val="right"/>
      <w:pPr>
        <w:tabs>
          <w:tab w:val="num" w:pos="2727"/>
        </w:tabs>
        <w:ind w:left="2727" w:hanging="180"/>
      </w:pPr>
    </w:lvl>
    <w:lvl w:ilvl="3" w:tplc="0809000F">
      <w:start w:val="1"/>
      <w:numFmt w:val="decimal"/>
      <w:lvlText w:val="%4."/>
      <w:lvlJc w:val="left"/>
      <w:pPr>
        <w:tabs>
          <w:tab w:val="num" w:pos="3447"/>
        </w:tabs>
        <w:ind w:left="3447" w:hanging="360"/>
      </w:pPr>
    </w:lvl>
    <w:lvl w:ilvl="4" w:tplc="08090019">
      <w:start w:val="1"/>
      <w:numFmt w:val="lowerLetter"/>
      <w:lvlText w:val="%5."/>
      <w:lvlJc w:val="left"/>
      <w:pPr>
        <w:tabs>
          <w:tab w:val="num" w:pos="4167"/>
        </w:tabs>
        <w:ind w:left="4167" w:hanging="360"/>
      </w:pPr>
    </w:lvl>
    <w:lvl w:ilvl="5" w:tplc="0809001B">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5" w15:restartNumberingAfterBreak="0">
    <w:nsid w:val="0D2F7EB4"/>
    <w:multiLevelType w:val="hybridMultilevel"/>
    <w:tmpl w:val="31CCA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D42299"/>
    <w:multiLevelType w:val="hybridMultilevel"/>
    <w:tmpl w:val="03A41C9A"/>
    <w:lvl w:ilvl="0" w:tplc="40D457A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5171F1"/>
    <w:multiLevelType w:val="multilevel"/>
    <w:tmpl w:val="0ED41858"/>
    <w:lvl w:ilvl="0">
      <w:start w:val="1"/>
      <w:numFmt w:val="bullet"/>
      <w:lvlText w:val=""/>
      <w:lvlJc w:val="left"/>
      <w:pPr>
        <w:tabs>
          <w:tab w:val="num" w:pos="480"/>
        </w:tabs>
        <w:ind w:left="960" w:hanging="480"/>
      </w:pPr>
      <w:rPr>
        <w:rFonts w:ascii="Symbol" w:hAnsi="Symbol" w:hint="default"/>
      </w:rPr>
    </w:lvl>
    <w:lvl w:ilvl="1">
      <w:numFmt w:val="bullet"/>
      <w:lvlText w:val="–"/>
      <w:lvlJc w:val="left"/>
      <w:pPr>
        <w:tabs>
          <w:tab w:val="num" w:pos="1200"/>
        </w:tabs>
        <w:ind w:left="1680" w:hanging="480"/>
      </w:pPr>
    </w:lvl>
    <w:lvl w:ilvl="2">
      <w:numFmt w:val="bullet"/>
      <w:lvlText w:val="•"/>
      <w:lvlJc w:val="left"/>
      <w:pPr>
        <w:tabs>
          <w:tab w:val="num" w:pos="1920"/>
        </w:tabs>
        <w:ind w:left="2400" w:hanging="480"/>
      </w:pPr>
    </w:lvl>
    <w:lvl w:ilvl="3">
      <w:numFmt w:val="bullet"/>
      <w:lvlText w:val="–"/>
      <w:lvlJc w:val="left"/>
      <w:pPr>
        <w:tabs>
          <w:tab w:val="num" w:pos="2640"/>
        </w:tabs>
        <w:ind w:left="3120" w:hanging="480"/>
      </w:pPr>
    </w:lvl>
    <w:lvl w:ilvl="4">
      <w:numFmt w:val="bullet"/>
      <w:lvlText w:val="•"/>
      <w:lvlJc w:val="left"/>
      <w:pPr>
        <w:tabs>
          <w:tab w:val="num" w:pos="3360"/>
        </w:tabs>
        <w:ind w:left="3840" w:hanging="480"/>
      </w:pPr>
    </w:lvl>
    <w:lvl w:ilvl="5">
      <w:numFmt w:val="bullet"/>
      <w:lvlText w:val="–"/>
      <w:lvlJc w:val="left"/>
      <w:pPr>
        <w:tabs>
          <w:tab w:val="num" w:pos="4080"/>
        </w:tabs>
        <w:ind w:left="4560" w:hanging="480"/>
      </w:pPr>
    </w:lvl>
    <w:lvl w:ilvl="6">
      <w:numFmt w:val="bullet"/>
      <w:lvlText w:val="•"/>
      <w:lvlJc w:val="left"/>
      <w:pPr>
        <w:tabs>
          <w:tab w:val="num" w:pos="4800"/>
        </w:tabs>
        <w:ind w:left="5280" w:hanging="480"/>
      </w:pPr>
    </w:lvl>
    <w:lvl w:ilvl="7">
      <w:numFmt w:val="decimal"/>
      <w:lvlText w:val=""/>
      <w:lvlJc w:val="left"/>
    </w:lvl>
    <w:lvl w:ilvl="8">
      <w:numFmt w:val="decimal"/>
      <w:lvlText w:val=""/>
      <w:lvlJc w:val="left"/>
    </w:lvl>
  </w:abstractNum>
  <w:abstractNum w:abstractNumId="8" w15:restartNumberingAfterBreak="0">
    <w:nsid w:val="10165275"/>
    <w:multiLevelType w:val="multilevel"/>
    <w:tmpl w:val="0ED41858"/>
    <w:lvl w:ilvl="0">
      <w:start w:val="1"/>
      <w:numFmt w:val="bullet"/>
      <w:lvlText w:val=""/>
      <w:lvlJc w:val="left"/>
      <w:pPr>
        <w:tabs>
          <w:tab w:val="num" w:pos="480"/>
        </w:tabs>
        <w:ind w:left="960" w:hanging="480"/>
      </w:pPr>
      <w:rPr>
        <w:rFonts w:ascii="Symbol" w:hAnsi="Symbol" w:hint="default"/>
      </w:rPr>
    </w:lvl>
    <w:lvl w:ilvl="1">
      <w:numFmt w:val="bullet"/>
      <w:lvlText w:val="–"/>
      <w:lvlJc w:val="left"/>
      <w:pPr>
        <w:tabs>
          <w:tab w:val="num" w:pos="1200"/>
        </w:tabs>
        <w:ind w:left="1680" w:hanging="480"/>
      </w:pPr>
    </w:lvl>
    <w:lvl w:ilvl="2">
      <w:numFmt w:val="bullet"/>
      <w:lvlText w:val="•"/>
      <w:lvlJc w:val="left"/>
      <w:pPr>
        <w:tabs>
          <w:tab w:val="num" w:pos="1920"/>
        </w:tabs>
        <w:ind w:left="2400" w:hanging="480"/>
      </w:pPr>
    </w:lvl>
    <w:lvl w:ilvl="3">
      <w:numFmt w:val="bullet"/>
      <w:lvlText w:val="–"/>
      <w:lvlJc w:val="left"/>
      <w:pPr>
        <w:tabs>
          <w:tab w:val="num" w:pos="2640"/>
        </w:tabs>
        <w:ind w:left="3120" w:hanging="480"/>
      </w:pPr>
    </w:lvl>
    <w:lvl w:ilvl="4">
      <w:numFmt w:val="bullet"/>
      <w:lvlText w:val="•"/>
      <w:lvlJc w:val="left"/>
      <w:pPr>
        <w:tabs>
          <w:tab w:val="num" w:pos="3360"/>
        </w:tabs>
        <w:ind w:left="3840" w:hanging="480"/>
      </w:pPr>
    </w:lvl>
    <w:lvl w:ilvl="5">
      <w:numFmt w:val="bullet"/>
      <w:lvlText w:val="–"/>
      <w:lvlJc w:val="left"/>
      <w:pPr>
        <w:tabs>
          <w:tab w:val="num" w:pos="4080"/>
        </w:tabs>
        <w:ind w:left="4560" w:hanging="480"/>
      </w:pPr>
    </w:lvl>
    <w:lvl w:ilvl="6">
      <w:numFmt w:val="bullet"/>
      <w:lvlText w:val="•"/>
      <w:lvlJc w:val="left"/>
      <w:pPr>
        <w:tabs>
          <w:tab w:val="num" w:pos="4800"/>
        </w:tabs>
        <w:ind w:left="5280" w:hanging="480"/>
      </w:pPr>
    </w:lvl>
    <w:lvl w:ilvl="7">
      <w:numFmt w:val="decimal"/>
      <w:lvlText w:val=""/>
      <w:lvlJc w:val="left"/>
    </w:lvl>
    <w:lvl w:ilvl="8">
      <w:numFmt w:val="decimal"/>
      <w:lvlText w:val=""/>
      <w:lvlJc w:val="left"/>
    </w:lvl>
  </w:abstractNum>
  <w:abstractNum w:abstractNumId="9" w15:restartNumberingAfterBreak="0">
    <w:nsid w:val="127A0D45"/>
    <w:multiLevelType w:val="hybridMultilevel"/>
    <w:tmpl w:val="6DD618C8"/>
    <w:lvl w:ilvl="0" w:tplc="08090001">
      <w:start w:val="1"/>
      <w:numFmt w:val="bullet"/>
      <w:lvlText w:val=""/>
      <w:lvlJc w:val="left"/>
      <w:pPr>
        <w:tabs>
          <w:tab w:val="num" w:pos="567"/>
        </w:tabs>
        <w:ind w:left="567" w:hanging="567"/>
      </w:pPr>
      <w:rPr>
        <w:rFonts w:ascii="Symbol" w:hAnsi="Symbol" w:hint="default"/>
        <w:b w:val="0"/>
        <w:sz w:val="24"/>
        <w:szCs w:val="24"/>
      </w:rPr>
    </w:lvl>
    <w:lvl w:ilvl="1" w:tplc="81CE2B74">
      <w:start w:val="1"/>
      <w:numFmt w:val="bullet"/>
      <w:lvlText w:val=""/>
      <w:lvlJc w:val="left"/>
      <w:pPr>
        <w:tabs>
          <w:tab w:val="num" w:pos="1134"/>
        </w:tabs>
        <w:ind w:left="1134" w:hanging="567"/>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8DE1FFE"/>
    <w:multiLevelType w:val="hybridMultilevel"/>
    <w:tmpl w:val="1BA4AE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AC8231E"/>
    <w:multiLevelType w:val="multilevel"/>
    <w:tmpl w:val="F76A4EE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61C4B1F"/>
    <w:multiLevelType w:val="hybridMultilevel"/>
    <w:tmpl w:val="47F2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B01FB"/>
    <w:multiLevelType w:val="hybridMultilevel"/>
    <w:tmpl w:val="3B209596"/>
    <w:lvl w:ilvl="0" w:tplc="08090001">
      <w:start w:val="1"/>
      <w:numFmt w:val="bullet"/>
      <w:lvlText w:val=""/>
      <w:lvlJc w:val="left"/>
      <w:pPr>
        <w:tabs>
          <w:tab w:val="num" w:pos="567"/>
        </w:tabs>
        <w:ind w:left="567" w:hanging="567"/>
      </w:pPr>
      <w:rPr>
        <w:rFonts w:ascii="Symbol" w:hAnsi="Symbol" w:hint="default"/>
        <w:b w:val="0"/>
        <w:sz w:val="24"/>
        <w:szCs w:val="24"/>
      </w:rPr>
    </w:lvl>
    <w:lvl w:ilvl="1" w:tplc="81CE2B74">
      <w:start w:val="1"/>
      <w:numFmt w:val="bullet"/>
      <w:lvlText w:val=""/>
      <w:lvlJc w:val="left"/>
      <w:pPr>
        <w:tabs>
          <w:tab w:val="num" w:pos="1134"/>
        </w:tabs>
        <w:ind w:left="1134" w:hanging="567"/>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754722"/>
    <w:multiLevelType w:val="hybridMultilevel"/>
    <w:tmpl w:val="A664DA80"/>
    <w:lvl w:ilvl="0" w:tplc="0F6863EA">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4053AA"/>
    <w:multiLevelType w:val="hybridMultilevel"/>
    <w:tmpl w:val="C36EE774"/>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067984"/>
    <w:multiLevelType w:val="hybridMultilevel"/>
    <w:tmpl w:val="58BEC7C4"/>
    <w:lvl w:ilvl="0" w:tplc="06C032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5467E7"/>
    <w:multiLevelType w:val="multilevel"/>
    <w:tmpl w:val="0ED41858"/>
    <w:lvl w:ilvl="0">
      <w:start w:val="1"/>
      <w:numFmt w:val="bullet"/>
      <w:lvlText w:val=""/>
      <w:lvlJc w:val="left"/>
      <w:pPr>
        <w:tabs>
          <w:tab w:val="num" w:pos="480"/>
        </w:tabs>
        <w:ind w:left="960" w:hanging="480"/>
      </w:pPr>
      <w:rPr>
        <w:rFonts w:ascii="Symbol" w:hAnsi="Symbol" w:hint="default"/>
      </w:rPr>
    </w:lvl>
    <w:lvl w:ilvl="1">
      <w:numFmt w:val="bullet"/>
      <w:lvlText w:val="–"/>
      <w:lvlJc w:val="left"/>
      <w:pPr>
        <w:tabs>
          <w:tab w:val="num" w:pos="1200"/>
        </w:tabs>
        <w:ind w:left="1680" w:hanging="480"/>
      </w:pPr>
    </w:lvl>
    <w:lvl w:ilvl="2">
      <w:numFmt w:val="bullet"/>
      <w:lvlText w:val="•"/>
      <w:lvlJc w:val="left"/>
      <w:pPr>
        <w:tabs>
          <w:tab w:val="num" w:pos="1920"/>
        </w:tabs>
        <w:ind w:left="2400" w:hanging="480"/>
      </w:pPr>
    </w:lvl>
    <w:lvl w:ilvl="3">
      <w:numFmt w:val="bullet"/>
      <w:lvlText w:val="–"/>
      <w:lvlJc w:val="left"/>
      <w:pPr>
        <w:tabs>
          <w:tab w:val="num" w:pos="2640"/>
        </w:tabs>
        <w:ind w:left="3120" w:hanging="480"/>
      </w:pPr>
    </w:lvl>
    <w:lvl w:ilvl="4">
      <w:numFmt w:val="bullet"/>
      <w:lvlText w:val="•"/>
      <w:lvlJc w:val="left"/>
      <w:pPr>
        <w:tabs>
          <w:tab w:val="num" w:pos="3360"/>
        </w:tabs>
        <w:ind w:left="3840" w:hanging="480"/>
      </w:pPr>
    </w:lvl>
    <w:lvl w:ilvl="5">
      <w:numFmt w:val="bullet"/>
      <w:lvlText w:val="–"/>
      <w:lvlJc w:val="left"/>
      <w:pPr>
        <w:tabs>
          <w:tab w:val="num" w:pos="4080"/>
        </w:tabs>
        <w:ind w:left="4560" w:hanging="480"/>
      </w:pPr>
    </w:lvl>
    <w:lvl w:ilvl="6">
      <w:numFmt w:val="bullet"/>
      <w:lvlText w:val="•"/>
      <w:lvlJc w:val="left"/>
      <w:pPr>
        <w:tabs>
          <w:tab w:val="num" w:pos="4800"/>
        </w:tabs>
        <w:ind w:left="5280" w:hanging="480"/>
      </w:pPr>
    </w:lvl>
    <w:lvl w:ilvl="7">
      <w:numFmt w:val="decimal"/>
      <w:lvlText w:val=""/>
      <w:lvlJc w:val="left"/>
    </w:lvl>
    <w:lvl w:ilvl="8">
      <w:numFmt w:val="decimal"/>
      <w:lvlText w:val=""/>
      <w:lvlJc w:val="left"/>
    </w:lvl>
  </w:abstractNum>
  <w:abstractNum w:abstractNumId="18" w15:restartNumberingAfterBreak="0">
    <w:nsid w:val="49F759EA"/>
    <w:multiLevelType w:val="hybridMultilevel"/>
    <w:tmpl w:val="3E24548A"/>
    <w:lvl w:ilvl="0" w:tplc="08090001">
      <w:start w:val="1"/>
      <w:numFmt w:val="bullet"/>
      <w:lvlText w:val=""/>
      <w:lvlJc w:val="left"/>
      <w:pPr>
        <w:tabs>
          <w:tab w:val="num" w:pos="567"/>
        </w:tabs>
        <w:ind w:left="567" w:hanging="567"/>
      </w:pPr>
      <w:rPr>
        <w:rFonts w:ascii="Symbol" w:hAnsi="Symbol" w:hint="default"/>
        <w:b w:val="0"/>
        <w:sz w:val="24"/>
        <w:szCs w:val="24"/>
      </w:rPr>
    </w:lvl>
    <w:lvl w:ilvl="1" w:tplc="81CE2B74">
      <w:start w:val="1"/>
      <w:numFmt w:val="bullet"/>
      <w:lvlText w:val=""/>
      <w:lvlJc w:val="left"/>
      <w:pPr>
        <w:tabs>
          <w:tab w:val="num" w:pos="1134"/>
        </w:tabs>
        <w:ind w:left="1134" w:hanging="567"/>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EED1C0D"/>
    <w:multiLevelType w:val="hybridMultilevel"/>
    <w:tmpl w:val="59268A3E"/>
    <w:lvl w:ilvl="0" w:tplc="00B6ABAE">
      <w:start w:val="1"/>
      <w:numFmt w:val="decimal"/>
      <w:lvlText w:val="%1)"/>
      <w:lvlJc w:val="left"/>
      <w:pPr>
        <w:ind w:left="360" w:hanging="360"/>
      </w:pPr>
      <w:rPr>
        <w:rFonts w:asciiTheme="minorHAnsi" w:eastAsia="Times New Roman" w:hAnsiTheme="minorHAnsi"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C774DD"/>
    <w:multiLevelType w:val="hybridMultilevel"/>
    <w:tmpl w:val="30E06266"/>
    <w:lvl w:ilvl="0" w:tplc="3F840E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B75437"/>
    <w:multiLevelType w:val="hybridMultilevel"/>
    <w:tmpl w:val="F9E695B8"/>
    <w:lvl w:ilvl="0" w:tplc="08090001">
      <w:start w:val="1"/>
      <w:numFmt w:val="bullet"/>
      <w:lvlText w:val=""/>
      <w:lvlJc w:val="left"/>
      <w:pPr>
        <w:tabs>
          <w:tab w:val="num" w:pos="567"/>
        </w:tabs>
        <w:ind w:left="567" w:hanging="567"/>
      </w:pPr>
      <w:rPr>
        <w:rFonts w:ascii="Symbol" w:hAnsi="Symbol" w:hint="default"/>
        <w:b w:val="0"/>
        <w:sz w:val="24"/>
        <w:szCs w:val="24"/>
      </w:rPr>
    </w:lvl>
    <w:lvl w:ilvl="1" w:tplc="81CE2B74">
      <w:start w:val="1"/>
      <w:numFmt w:val="bullet"/>
      <w:lvlText w:val=""/>
      <w:lvlJc w:val="left"/>
      <w:pPr>
        <w:tabs>
          <w:tab w:val="num" w:pos="1134"/>
        </w:tabs>
        <w:ind w:left="1134" w:hanging="567"/>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74B29F3"/>
    <w:multiLevelType w:val="hybridMultilevel"/>
    <w:tmpl w:val="4D7E38EA"/>
    <w:lvl w:ilvl="0" w:tplc="F7A6484E">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1B202A"/>
    <w:multiLevelType w:val="hybridMultilevel"/>
    <w:tmpl w:val="37B0A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7F4185"/>
    <w:multiLevelType w:val="hybridMultilevel"/>
    <w:tmpl w:val="81AAC448"/>
    <w:lvl w:ilvl="0" w:tplc="08090001">
      <w:start w:val="1"/>
      <w:numFmt w:val="bullet"/>
      <w:lvlText w:val=""/>
      <w:lvlJc w:val="left"/>
      <w:pPr>
        <w:tabs>
          <w:tab w:val="num" w:pos="567"/>
        </w:tabs>
        <w:ind w:left="567" w:hanging="567"/>
      </w:pPr>
      <w:rPr>
        <w:rFonts w:ascii="Symbol" w:hAnsi="Symbol" w:hint="default"/>
        <w:b w:val="0"/>
        <w:sz w:val="24"/>
        <w:szCs w:val="24"/>
      </w:rPr>
    </w:lvl>
    <w:lvl w:ilvl="1" w:tplc="81CE2B74">
      <w:start w:val="1"/>
      <w:numFmt w:val="bullet"/>
      <w:lvlText w:val=""/>
      <w:lvlJc w:val="left"/>
      <w:pPr>
        <w:tabs>
          <w:tab w:val="num" w:pos="1134"/>
        </w:tabs>
        <w:ind w:left="1134" w:hanging="567"/>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CCB31AB"/>
    <w:multiLevelType w:val="hybridMultilevel"/>
    <w:tmpl w:val="8A7679A4"/>
    <w:lvl w:ilvl="0" w:tplc="B422F2A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D76E91"/>
    <w:multiLevelType w:val="multilevel"/>
    <w:tmpl w:val="0A629336"/>
    <w:lvl w:ilvl="0">
      <w:start w:val="1"/>
      <w:numFmt w:val="bullet"/>
      <w:lvlText w:val=""/>
      <w:lvlJc w:val="left"/>
      <w:pPr>
        <w:tabs>
          <w:tab w:val="num" w:pos="480"/>
        </w:tabs>
        <w:ind w:left="960" w:hanging="480"/>
      </w:pPr>
      <w:rPr>
        <w:rFonts w:ascii="Symbol" w:hAnsi="Symbol" w:hint="default"/>
      </w:rPr>
    </w:lvl>
    <w:lvl w:ilvl="1">
      <w:start w:val="1"/>
      <w:numFmt w:val="decimal"/>
      <w:lvlText w:val="%2."/>
      <w:lvlJc w:val="left"/>
      <w:pPr>
        <w:tabs>
          <w:tab w:val="num" w:pos="1200"/>
        </w:tabs>
        <w:ind w:left="1680" w:hanging="480"/>
      </w:pPr>
    </w:lvl>
    <w:lvl w:ilvl="2">
      <w:start w:val="1"/>
      <w:numFmt w:val="lowerLetter"/>
      <w:lvlText w:val="%3."/>
      <w:lvlJc w:val="left"/>
      <w:pPr>
        <w:tabs>
          <w:tab w:val="num" w:pos="1920"/>
        </w:tabs>
        <w:ind w:left="2400" w:hanging="480"/>
      </w:pPr>
    </w:lvl>
    <w:lvl w:ilvl="3">
      <w:start w:val="1"/>
      <w:numFmt w:val="lowerRoman"/>
      <w:lvlText w:val="%4."/>
      <w:lvlJc w:val="left"/>
      <w:pPr>
        <w:tabs>
          <w:tab w:val="num" w:pos="2640"/>
        </w:tabs>
        <w:ind w:left="3120" w:hanging="480"/>
      </w:pPr>
    </w:lvl>
    <w:lvl w:ilvl="4">
      <w:start w:val="1"/>
      <w:numFmt w:val="decimal"/>
      <w:lvlText w:val="%5."/>
      <w:lvlJc w:val="left"/>
      <w:pPr>
        <w:tabs>
          <w:tab w:val="num" w:pos="3360"/>
        </w:tabs>
        <w:ind w:left="3840" w:hanging="480"/>
      </w:pPr>
    </w:lvl>
    <w:lvl w:ilvl="5">
      <w:start w:val="1"/>
      <w:numFmt w:val="lowerLetter"/>
      <w:lvlText w:val="%6."/>
      <w:lvlJc w:val="left"/>
      <w:pPr>
        <w:tabs>
          <w:tab w:val="num" w:pos="4080"/>
        </w:tabs>
        <w:ind w:left="4560" w:hanging="480"/>
      </w:pPr>
    </w:lvl>
    <w:lvl w:ilvl="6">
      <w:start w:val="1"/>
      <w:numFmt w:val="lowerRoman"/>
      <w:lvlText w:val="%7."/>
      <w:lvlJc w:val="left"/>
      <w:pPr>
        <w:tabs>
          <w:tab w:val="num" w:pos="4800"/>
        </w:tabs>
        <w:ind w:left="5280" w:hanging="480"/>
      </w:pPr>
    </w:lvl>
    <w:lvl w:ilvl="7">
      <w:numFmt w:val="decimal"/>
      <w:lvlText w:val=""/>
      <w:lvlJc w:val="left"/>
    </w:lvl>
    <w:lvl w:ilvl="8">
      <w:numFmt w:val="decimal"/>
      <w:lvlText w:val=""/>
      <w:lvlJc w:val="left"/>
    </w:lvl>
  </w:abstractNum>
  <w:abstractNum w:abstractNumId="27" w15:restartNumberingAfterBreak="0">
    <w:nsid w:val="6AF45456"/>
    <w:multiLevelType w:val="hybridMultilevel"/>
    <w:tmpl w:val="08FCE842"/>
    <w:lvl w:ilvl="0" w:tplc="4B42A892">
      <w:start w:val="1"/>
      <w:numFmt w:val="bullet"/>
      <w:lvlText w:val="-"/>
      <w:lvlJc w:val="left"/>
      <w:pPr>
        <w:ind w:left="1080" w:hanging="360"/>
      </w:pPr>
      <w:rPr>
        <w:rFonts w:ascii="Calibri" w:eastAsia="Times New Roman" w:hAnsi="Calibri" w:cs="Aria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73C088B"/>
    <w:multiLevelType w:val="hybridMultilevel"/>
    <w:tmpl w:val="EF32D26C"/>
    <w:lvl w:ilvl="0" w:tplc="6CB24D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8B4BDA"/>
    <w:multiLevelType w:val="hybridMultilevel"/>
    <w:tmpl w:val="63D695E8"/>
    <w:lvl w:ilvl="0" w:tplc="7DDA810A">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C429AF"/>
    <w:multiLevelType w:val="hybridMultilevel"/>
    <w:tmpl w:val="9D7E74B0"/>
    <w:lvl w:ilvl="0" w:tplc="6CB24D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B7015B"/>
    <w:multiLevelType w:val="multilevel"/>
    <w:tmpl w:val="3A02B16A"/>
    <w:lvl w:ilvl="0">
      <w:start w:val="1"/>
      <w:numFmt w:val="decimal"/>
      <w:lvlText w:val="%1"/>
      <w:lvlJc w:val="left"/>
      <w:pPr>
        <w:tabs>
          <w:tab w:val="num" w:pos="567"/>
        </w:tabs>
        <w:ind w:left="567" w:hanging="567"/>
      </w:pPr>
      <w:rPr>
        <w:rFonts w:ascii="Arial" w:hAnsi="Arial" w:cs="Times New Roman" w:hint="default"/>
        <w:b w:val="0"/>
        <w:i w:val="0"/>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F7622D3"/>
    <w:multiLevelType w:val="multilevel"/>
    <w:tmpl w:val="41908738"/>
    <w:lvl w:ilvl="0">
      <w:start w:val="1"/>
      <w:numFmt w:val="bullet"/>
      <w:lvlText w:val=""/>
      <w:lvlJc w:val="left"/>
      <w:pPr>
        <w:tabs>
          <w:tab w:val="num" w:pos="480"/>
        </w:tabs>
        <w:ind w:left="960" w:hanging="480"/>
      </w:pPr>
      <w:rPr>
        <w:rFonts w:ascii="Symbol" w:hAnsi="Symbol" w:hint="default"/>
      </w:rPr>
    </w:lvl>
    <w:lvl w:ilvl="1">
      <w:numFmt w:val="bullet"/>
      <w:lvlText w:val="–"/>
      <w:lvlJc w:val="left"/>
      <w:pPr>
        <w:tabs>
          <w:tab w:val="num" w:pos="1200"/>
        </w:tabs>
        <w:ind w:left="1680" w:hanging="480"/>
      </w:pPr>
    </w:lvl>
    <w:lvl w:ilvl="2">
      <w:numFmt w:val="bullet"/>
      <w:lvlText w:val="•"/>
      <w:lvlJc w:val="left"/>
      <w:pPr>
        <w:tabs>
          <w:tab w:val="num" w:pos="1920"/>
        </w:tabs>
        <w:ind w:left="2400" w:hanging="480"/>
      </w:pPr>
    </w:lvl>
    <w:lvl w:ilvl="3">
      <w:numFmt w:val="bullet"/>
      <w:lvlText w:val="–"/>
      <w:lvlJc w:val="left"/>
      <w:pPr>
        <w:tabs>
          <w:tab w:val="num" w:pos="2640"/>
        </w:tabs>
        <w:ind w:left="3120" w:hanging="480"/>
      </w:pPr>
    </w:lvl>
    <w:lvl w:ilvl="4">
      <w:numFmt w:val="bullet"/>
      <w:lvlText w:val="•"/>
      <w:lvlJc w:val="left"/>
      <w:pPr>
        <w:tabs>
          <w:tab w:val="num" w:pos="3360"/>
        </w:tabs>
        <w:ind w:left="3840" w:hanging="480"/>
      </w:pPr>
    </w:lvl>
    <w:lvl w:ilvl="5">
      <w:numFmt w:val="bullet"/>
      <w:lvlText w:val="–"/>
      <w:lvlJc w:val="left"/>
      <w:pPr>
        <w:tabs>
          <w:tab w:val="num" w:pos="4080"/>
        </w:tabs>
        <w:ind w:left="4560" w:hanging="480"/>
      </w:pPr>
    </w:lvl>
    <w:lvl w:ilvl="6">
      <w:numFmt w:val="bullet"/>
      <w:lvlText w:val="•"/>
      <w:lvlJc w:val="left"/>
      <w:pPr>
        <w:tabs>
          <w:tab w:val="num" w:pos="4800"/>
        </w:tabs>
        <w:ind w:left="5280" w:hanging="480"/>
      </w:pPr>
    </w:lvl>
    <w:lvl w:ilvl="7">
      <w:numFmt w:val="decimal"/>
      <w:lvlText w:val=""/>
      <w:lvlJc w:val="left"/>
    </w:lvl>
    <w:lvl w:ilvl="8">
      <w:numFmt w:val="decimal"/>
      <w:lvlText w:val=""/>
      <w:lvlJc w:val="left"/>
    </w:lvl>
  </w:abstractNum>
  <w:num w:numId="1" w16cid:durableId="1413553014">
    <w:abstractNumId w:val="11"/>
  </w:num>
  <w:num w:numId="2" w16cid:durableId="830950959">
    <w:abstractNumId w:val="3"/>
  </w:num>
  <w:num w:numId="3" w16cid:durableId="1918247580">
    <w:abstractNumId w:val="23"/>
  </w:num>
  <w:num w:numId="4" w16cid:durableId="717708214">
    <w:abstractNumId w:val="27"/>
  </w:num>
  <w:num w:numId="5" w16cid:durableId="2022582858">
    <w:abstractNumId w:val="15"/>
  </w:num>
  <w:num w:numId="6" w16cid:durableId="836192329">
    <w:abstractNumId w:val="16"/>
  </w:num>
  <w:num w:numId="7" w16cid:durableId="1259096654">
    <w:abstractNumId w:val="28"/>
  </w:num>
  <w:num w:numId="8" w16cid:durableId="2027361107">
    <w:abstractNumId w:val="19"/>
  </w:num>
  <w:num w:numId="9" w16cid:durableId="825243597">
    <w:abstractNumId w:val="6"/>
  </w:num>
  <w:num w:numId="10" w16cid:durableId="1574730095">
    <w:abstractNumId w:val="2"/>
  </w:num>
  <w:num w:numId="11" w16cid:durableId="1011876">
    <w:abstractNumId w:val="4"/>
  </w:num>
  <w:num w:numId="12" w16cid:durableId="776171136">
    <w:abstractNumId w:val="18"/>
  </w:num>
  <w:num w:numId="13" w16cid:durableId="478887172">
    <w:abstractNumId w:val="24"/>
  </w:num>
  <w:num w:numId="14" w16cid:durableId="1036388475">
    <w:abstractNumId w:val="21"/>
  </w:num>
  <w:num w:numId="15" w16cid:durableId="178004887">
    <w:abstractNumId w:val="13"/>
  </w:num>
  <w:num w:numId="16" w16cid:durableId="13195226">
    <w:abstractNumId w:val="9"/>
  </w:num>
  <w:num w:numId="17" w16cid:durableId="739131282">
    <w:abstractNumId w:val="12"/>
  </w:num>
  <w:num w:numId="18" w16cid:durableId="491415625">
    <w:abstractNumId w:val="1"/>
    <w:lvlOverride w:ilvl="0">
      <w:lvl w:ilvl="0">
        <w:start w:val="1"/>
        <w:numFmt w:val="decimal"/>
        <w:pStyle w:val="Level1"/>
        <w:lvlText w:val="%1."/>
        <w:lvlJc w:val="left"/>
        <w:pPr>
          <w:ind w:left="0" w:firstLine="0"/>
        </w:pPr>
        <w:rPr>
          <w:rFonts w:ascii="Times New Roman" w:hAnsi="Times New Roman" w:cs="Times New Roman"/>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9" w16cid:durableId="30348595">
    <w:abstractNumId w:val="30"/>
  </w:num>
  <w:num w:numId="20" w16cid:durableId="1396512445">
    <w:abstractNumId w:val="20"/>
  </w:num>
  <w:num w:numId="21" w16cid:durableId="1550701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81000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4815683">
    <w:abstractNumId w:val="14"/>
  </w:num>
  <w:num w:numId="24" w16cid:durableId="167525893">
    <w:abstractNumId w:val="29"/>
  </w:num>
  <w:num w:numId="25" w16cid:durableId="1181897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16cid:durableId="1950352587">
    <w:abstractNumId w:val="26"/>
  </w:num>
  <w:num w:numId="27" w16cid:durableId="820123354">
    <w:abstractNumId w:val="32"/>
  </w:num>
  <w:num w:numId="28" w16cid:durableId="953370606">
    <w:abstractNumId w:val="7"/>
  </w:num>
  <w:num w:numId="29" w16cid:durableId="174345304">
    <w:abstractNumId w:val="17"/>
  </w:num>
  <w:num w:numId="30" w16cid:durableId="110176565">
    <w:abstractNumId w:val="8"/>
  </w:num>
  <w:num w:numId="31" w16cid:durableId="1401752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9247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63926867">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16cid:durableId="1045175406">
    <w:abstractNumId w:val="10"/>
  </w:num>
  <w:num w:numId="35" w16cid:durableId="1650089766">
    <w:abstractNumId w:val="25"/>
  </w:num>
  <w:num w:numId="36" w16cid:durableId="84811049">
    <w:abstractNumId w:val="5"/>
  </w:num>
  <w:num w:numId="37" w16cid:durableId="1646399546">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3B6"/>
    <w:rsid w:val="0000074C"/>
    <w:rsid w:val="0000132E"/>
    <w:rsid w:val="00005564"/>
    <w:rsid w:val="0001149B"/>
    <w:rsid w:val="00015DFF"/>
    <w:rsid w:val="00016766"/>
    <w:rsid w:val="00017FC9"/>
    <w:rsid w:val="000212B0"/>
    <w:rsid w:val="00024CCF"/>
    <w:rsid w:val="0004453E"/>
    <w:rsid w:val="000475C2"/>
    <w:rsid w:val="000642E5"/>
    <w:rsid w:val="000847FE"/>
    <w:rsid w:val="00096D23"/>
    <w:rsid w:val="000B0148"/>
    <w:rsid w:val="000B60AC"/>
    <w:rsid w:val="000D1E8D"/>
    <w:rsid w:val="000E7F8A"/>
    <w:rsid w:val="000F61F4"/>
    <w:rsid w:val="000F7087"/>
    <w:rsid w:val="00100C52"/>
    <w:rsid w:val="00114F87"/>
    <w:rsid w:val="00127809"/>
    <w:rsid w:val="0013290F"/>
    <w:rsid w:val="00140C13"/>
    <w:rsid w:val="001410A2"/>
    <w:rsid w:val="00155B65"/>
    <w:rsid w:val="00162196"/>
    <w:rsid w:val="00165926"/>
    <w:rsid w:val="00170063"/>
    <w:rsid w:val="0017232C"/>
    <w:rsid w:val="00191401"/>
    <w:rsid w:val="001A54E5"/>
    <w:rsid w:val="001B0791"/>
    <w:rsid w:val="001B6AF0"/>
    <w:rsid w:val="001D179C"/>
    <w:rsid w:val="001F12A9"/>
    <w:rsid w:val="001F1301"/>
    <w:rsid w:val="001F563E"/>
    <w:rsid w:val="002004BD"/>
    <w:rsid w:val="00201DEB"/>
    <w:rsid w:val="00203C68"/>
    <w:rsid w:val="00205E8C"/>
    <w:rsid w:val="002232F9"/>
    <w:rsid w:val="00260559"/>
    <w:rsid w:val="00262D4A"/>
    <w:rsid w:val="002B1020"/>
    <w:rsid w:val="002B778D"/>
    <w:rsid w:val="002C2931"/>
    <w:rsid w:val="002C657F"/>
    <w:rsid w:val="002D02B3"/>
    <w:rsid w:val="002D1F31"/>
    <w:rsid w:val="002E26A1"/>
    <w:rsid w:val="003038A0"/>
    <w:rsid w:val="00332975"/>
    <w:rsid w:val="00343151"/>
    <w:rsid w:val="0034692B"/>
    <w:rsid w:val="00357FD4"/>
    <w:rsid w:val="00366E89"/>
    <w:rsid w:val="00367D88"/>
    <w:rsid w:val="00370CD7"/>
    <w:rsid w:val="00372E0E"/>
    <w:rsid w:val="003753A5"/>
    <w:rsid w:val="003867A5"/>
    <w:rsid w:val="003932CF"/>
    <w:rsid w:val="00396EE4"/>
    <w:rsid w:val="003A0AF3"/>
    <w:rsid w:val="003A4021"/>
    <w:rsid w:val="003B0AF6"/>
    <w:rsid w:val="003B222B"/>
    <w:rsid w:val="003B3E3A"/>
    <w:rsid w:val="003C6766"/>
    <w:rsid w:val="003D11F2"/>
    <w:rsid w:val="003E1948"/>
    <w:rsid w:val="003E25CA"/>
    <w:rsid w:val="003E7722"/>
    <w:rsid w:val="003F0857"/>
    <w:rsid w:val="003F604D"/>
    <w:rsid w:val="003F6BDE"/>
    <w:rsid w:val="00402DA1"/>
    <w:rsid w:val="00402F9B"/>
    <w:rsid w:val="004100A5"/>
    <w:rsid w:val="00424E60"/>
    <w:rsid w:val="004257FB"/>
    <w:rsid w:val="004500E9"/>
    <w:rsid w:val="0045556C"/>
    <w:rsid w:val="004624DA"/>
    <w:rsid w:val="0048460C"/>
    <w:rsid w:val="00486F9D"/>
    <w:rsid w:val="0049107D"/>
    <w:rsid w:val="004B422A"/>
    <w:rsid w:val="004B52F3"/>
    <w:rsid w:val="004C03B6"/>
    <w:rsid w:val="004C089A"/>
    <w:rsid w:val="004D326E"/>
    <w:rsid w:val="004D4CE0"/>
    <w:rsid w:val="004E5B3A"/>
    <w:rsid w:val="00500B66"/>
    <w:rsid w:val="00516C33"/>
    <w:rsid w:val="00521C0A"/>
    <w:rsid w:val="00531FFC"/>
    <w:rsid w:val="00532808"/>
    <w:rsid w:val="005375F5"/>
    <w:rsid w:val="00547D15"/>
    <w:rsid w:val="00551675"/>
    <w:rsid w:val="00552969"/>
    <w:rsid w:val="0055446B"/>
    <w:rsid w:val="00560166"/>
    <w:rsid w:val="00572DEA"/>
    <w:rsid w:val="0058402A"/>
    <w:rsid w:val="005B206E"/>
    <w:rsid w:val="005B3C95"/>
    <w:rsid w:val="005C1009"/>
    <w:rsid w:val="005C52A6"/>
    <w:rsid w:val="005D41AB"/>
    <w:rsid w:val="005D741C"/>
    <w:rsid w:val="005F0B12"/>
    <w:rsid w:val="006115FD"/>
    <w:rsid w:val="00613CFB"/>
    <w:rsid w:val="0061778A"/>
    <w:rsid w:val="006251F9"/>
    <w:rsid w:val="0063337D"/>
    <w:rsid w:val="0064351B"/>
    <w:rsid w:val="0064474E"/>
    <w:rsid w:val="006473BE"/>
    <w:rsid w:val="006528AD"/>
    <w:rsid w:val="00655FAD"/>
    <w:rsid w:val="00656600"/>
    <w:rsid w:val="00663FE1"/>
    <w:rsid w:val="00672AEF"/>
    <w:rsid w:val="00677033"/>
    <w:rsid w:val="00681A48"/>
    <w:rsid w:val="0068627C"/>
    <w:rsid w:val="006C5295"/>
    <w:rsid w:val="006C5651"/>
    <w:rsid w:val="006E4AA0"/>
    <w:rsid w:val="006E7017"/>
    <w:rsid w:val="006E7245"/>
    <w:rsid w:val="006F245B"/>
    <w:rsid w:val="006F3C56"/>
    <w:rsid w:val="006F4CD3"/>
    <w:rsid w:val="00710D8B"/>
    <w:rsid w:val="00720222"/>
    <w:rsid w:val="007249F4"/>
    <w:rsid w:val="00736D4B"/>
    <w:rsid w:val="00757BE3"/>
    <w:rsid w:val="00792EE7"/>
    <w:rsid w:val="007B43E0"/>
    <w:rsid w:val="007C0417"/>
    <w:rsid w:val="007D3A66"/>
    <w:rsid w:val="007E6526"/>
    <w:rsid w:val="007F0329"/>
    <w:rsid w:val="007F46C0"/>
    <w:rsid w:val="007F47A5"/>
    <w:rsid w:val="00805DEA"/>
    <w:rsid w:val="0080757E"/>
    <w:rsid w:val="00824DB0"/>
    <w:rsid w:val="00825218"/>
    <w:rsid w:val="00835499"/>
    <w:rsid w:val="008368AC"/>
    <w:rsid w:val="008450AB"/>
    <w:rsid w:val="008503EA"/>
    <w:rsid w:val="0085403A"/>
    <w:rsid w:val="0089734C"/>
    <w:rsid w:val="008D232C"/>
    <w:rsid w:val="008E2A4D"/>
    <w:rsid w:val="008F0DFA"/>
    <w:rsid w:val="008F6B39"/>
    <w:rsid w:val="00902A49"/>
    <w:rsid w:val="00906DDC"/>
    <w:rsid w:val="00906EA8"/>
    <w:rsid w:val="009122DA"/>
    <w:rsid w:val="0091370B"/>
    <w:rsid w:val="00933FEF"/>
    <w:rsid w:val="00942156"/>
    <w:rsid w:val="00947EDF"/>
    <w:rsid w:val="009516B8"/>
    <w:rsid w:val="00953BC4"/>
    <w:rsid w:val="00953D0A"/>
    <w:rsid w:val="009753DC"/>
    <w:rsid w:val="00981B55"/>
    <w:rsid w:val="00984156"/>
    <w:rsid w:val="00994F51"/>
    <w:rsid w:val="00996298"/>
    <w:rsid w:val="009B0B00"/>
    <w:rsid w:val="009B41B8"/>
    <w:rsid w:val="009E17CA"/>
    <w:rsid w:val="009E360F"/>
    <w:rsid w:val="009F13E2"/>
    <w:rsid w:val="00A06163"/>
    <w:rsid w:val="00A20BFF"/>
    <w:rsid w:val="00A24E17"/>
    <w:rsid w:val="00A3274C"/>
    <w:rsid w:val="00A40CB2"/>
    <w:rsid w:val="00A657D2"/>
    <w:rsid w:val="00A672ED"/>
    <w:rsid w:val="00A706E9"/>
    <w:rsid w:val="00A83795"/>
    <w:rsid w:val="00AB33F3"/>
    <w:rsid w:val="00AB696E"/>
    <w:rsid w:val="00AD4964"/>
    <w:rsid w:val="00AE3D0D"/>
    <w:rsid w:val="00AF3016"/>
    <w:rsid w:val="00B05DF3"/>
    <w:rsid w:val="00B26260"/>
    <w:rsid w:val="00B34392"/>
    <w:rsid w:val="00B47E9F"/>
    <w:rsid w:val="00B54CE3"/>
    <w:rsid w:val="00B84FD2"/>
    <w:rsid w:val="00B8648D"/>
    <w:rsid w:val="00B86897"/>
    <w:rsid w:val="00B86DC2"/>
    <w:rsid w:val="00B905CF"/>
    <w:rsid w:val="00B97B46"/>
    <w:rsid w:val="00BA1B55"/>
    <w:rsid w:val="00BB0835"/>
    <w:rsid w:val="00BB4D7A"/>
    <w:rsid w:val="00BC306F"/>
    <w:rsid w:val="00BC3B71"/>
    <w:rsid w:val="00BC414A"/>
    <w:rsid w:val="00BC50D3"/>
    <w:rsid w:val="00BD3180"/>
    <w:rsid w:val="00BD5361"/>
    <w:rsid w:val="00BD73DB"/>
    <w:rsid w:val="00BE272B"/>
    <w:rsid w:val="00BE3E28"/>
    <w:rsid w:val="00BE3FFD"/>
    <w:rsid w:val="00C05388"/>
    <w:rsid w:val="00C15323"/>
    <w:rsid w:val="00C310C6"/>
    <w:rsid w:val="00C64BFF"/>
    <w:rsid w:val="00C75C1C"/>
    <w:rsid w:val="00C90832"/>
    <w:rsid w:val="00C91AD7"/>
    <w:rsid w:val="00C9386D"/>
    <w:rsid w:val="00C96730"/>
    <w:rsid w:val="00CA32C3"/>
    <w:rsid w:val="00CB695E"/>
    <w:rsid w:val="00CC76BC"/>
    <w:rsid w:val="00CD2BE1"/>
    <w:rsid w:val="00CD61DA"/>
    <w:rsid w:val="00CD7AD6"/>
    <w:rsid w:val="00CE58C0"/>
    <w:rsid w:val="00CF23A6"/>
    <w:rsid w:val="00D057F9"/>
    <w:rsid w:val="00D12AC4"/>
    <w:rsid w:val="00D42C88"/>
    <w:rsid w:val="00D6100A"/>
    <w:rsid w:val="00D736D0"/>
    <w:rsid w:val="00D775E7"/>
    <w:rsid w:val="00D85F55"/>
    <w:rsid w:val="00DA15C5"/>
    <w:rsid w:val="00DA3280"/>
    <w:rsid w:val="00DA3366"/>
    <w:rsid w:val="00DA791F"/>
    <w:rsid w:val="00DB1AC5"/>
    <w:rsid w:val="00DC4ADA"/>
    <w:rsid w:val="00DC7F8A"/>
    <w:rsid w:val="00DD2CCD"/>
    <w:rsid w:val="00DD2E71"/>
    <w:rsid w:val="00DE52CD"/>
    <w:rsid w:val="00DF20B8"/>
    <w:rsid w:val="00E00404"/>
    <w:rsid w:val="00E15FE5"/>
    <w:rsid w:val="00E16F1C"/>
    <w:rsid w:val="00E227D0"/>
    <w:rsid w:val="00E25E08"/>
    <w:rsid w:val="00E37EB5"/>
    <w:rsid w:val="00E420E4"/>
    <w:rsid w:val="00E6522E"/>
    <w:rsid w:val="00E679B8"/>
    <w:rsid w:val="00E71EE2"/>
    <w:rsid w:val="00E838E6"/>
    <w:rsid w:val="00E948DB"/>
    <w:rsid w:val="00E94A49"/>
    <w:rsid w:val="00E97025"/>
    <w:rsid w:val="00EA1029"/>
    <w:rsid w:val="00EC3E2B"/>
    <w:rsid w:val="00ED1882"/>
    <w:rsid w:val="00EF61DC"/>
    <w:rsid w:val="00F00465"/>
    <w:rsid w:val="00F00C59"/>
    <w:rsid w:val="00F01150"/>
    <w:rsid w:val="00F14AD8"/>
    <w:rsid w:val="00F21622"/>
    <w:rsid w:val="00F2457A"/>
    <w:rsid w:val="00F34707"/>
    <w:rsid w:val="00F435BD"/>
    <w:rsid w:val="00F45B91"/>
    <w:rsid w:val="00F51ED6"/>
    <w:rsid w:val="00F664E2"/>
    <w:rsid w:val="00F71E81"/>
    <w:rsid w:val="00F732C3"/>
    <w:rsid w:val="00F77F7F"/>
    <w:rsid w:val="00F848B2"/>
    <w:rsid w:val="00F9124C"/>
    <w:rsid w:val="00F93186"/>
    <w:rsid w:val="00F96A1A"/>
    <w:rsid w:val="00FA5443"/>
    <w:rsid w:val="00FA7544"/>
    <w:rsid w:val="00FA798B"/>
    <w:rsid w:val="00FB25F3"/>
    <w:rsid w:val="00FB41AB"/>
    <w:rsid w:val="00FC09C8"/>
    <w:rsid w:val="00FD2063"/>
    <w:rsid w:val="00FD332C"/>
    <w:rsid w:val="00FF216B"/>
    <w:rsid w:val="00FF31C6"/>
    <w:rsid w:val="58EE41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BEEF9"/>
  <w15:chartTrackingRefBased/>
  <w15:docId w15:val="{BEA1D24A-FB86-450A-AE84-C656B9A7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32C"/>
    <w:pPr>
      <w:spacing w:after="0" w:line="240" w:lineRule="auto"/>
    </w:pPr>
    <w:rPr>
      <w:rFonts w:eastAsia="Times New Roman" w:cs="Times New Roman"/>
      <w:sz w:val="24"/>
      <w:szCs w:val="24"/>
      <w:lang w:eastAsia="en-GB"/>
    </w:rPr>
  </w:style>
  <w:style w:type="paragraph" w:styleId="Heading1">
    <w:name w:val="heading 1"/>
    <w:basedOn w:val="ListParagraph"/>
    <w:next w:val="Normal"/>
    <w:link w:val="Heading1Char"/>
    <w:uiPriority w:val="9"/>
    <w:qFormat/>
    <w:rsid w:val="008D232C"/>
    <w:pPr>
      <w:numPr>
        <w:numId w:val="31"/>
      </w:numPr>
      <w:outlineLvl w:val="0"/>
    </w:pPr>
    <w:rPr>
      <w:b/>
      <w:sz w:val="32"/>
      <w:szCs w:val="32"/>
    </w:rPr>
  </w:style>
  <w:style w:type="paragraph" w:styleId="Heading2">
    <w:name w:val="heading 2"/>
    <w:basedOn w:val="Normal"/>
    <w:next w:val="Normal"/>
    <w:link w:val="Heading2Char"/>
    <w:uiPriority w:val="9"/>
    <w:unhideWhenUsed/>
    <w:qFormat/>
    <w:rsid w:val="008D232C"/>
    <w:pPr>
      <w:keepNext/>
      <w:keepLines/>
      <w:numPr>
        <w:ilvl w:val="1"/>
        <w:numId w:val="31"/>
      </w:numPr>
      <w:spacing w:before="40"/>
      <w:outlineLvl w:val="1"/>
    </w:pPr>
    <w:rPr>
      <w:rFonts w:eastAsiaTheme="majorEastAsia" w:cstheme="majorBidi"/>
      <w:b/>
      <w:sz w:val="28"/>
      <w:szCs w:val="28"/>
    </w:rPr>
  </w:style>
  <w:style w:type="paragraph" w:styleId="Heading3">
    <w:name w:val="heading 3"/>
    <w:basedOn w:val="Normal"/>
    <w:next w:val="Normal"/>
    <w:link w:val="Heading3Char"/>
    <w:uiPriority w:val="9"/>
    <w:unhideWhenUsed/>
    <w:qFormat/>
    <w:rsid w:val="008D232C"/>
    <w:pPr>
      <w:keepNext/>
      <w:keepLines/>
      <w:numPr>
        <w:ilvl w:val="2"/>
        <w:numId w:val="31"/>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8D232C"/>
    <w:pPr>
      <w:keepNext/>
      <w:keepLines/>
      <w:numPr>
        <w:ilvl w:val="3"/>
        <w:numId w:val="3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D232C"/>
    <w:pPr>
      <w:keepNext/>
      <w:keepLines/>
      <w:numPr>
        <w:ilvl w:val="4"/>
        <w:numId w:val="3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D232C"/>
    <w:pPr>
      <w:keepNext/>
      <w:keepLines/>
      <w:numPr>
        <w:ilvl w:val="5"/>
        <w:numId w:val="3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D232C"/>
    <w:pPr>
      <w:keepNext/>
      <w:keepLines/>
      <w:numPr>
        <w:ilvl w:val="6"/>
        <w:numId w:val="3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D232C"/>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D232C"/>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link w:val="TableTextChar"/>
    <w:rsid w:val="004C03B6"/>
    <w:pPr>
      <w:spacing w:line="280" w:lineRule="atLeast"/>
    </w:pPr>
    <w:rPr>
      <w:rFonts w:ascii="Arial" w:hAnsi="Arial"/>
      <w:sz w:val="22"/>
      <w:szCs w:val="20"/>
      <w:lang w:eastAsia="en-US"/>
    </w:rPr>
  </w:style>
  <w:style w:type="character" w:customStyle="1" w:styleId="TableTextChar">
    <w:name w:val="Table Text Char"/>
    <w:basedOn w:val="DefaultParagraphFont"/>
    <w:link w:val="TableText"/>
    <w:rsid w:val="004C03B6"/>
    <w:rPr>
      <w:rFonts w:ascii="Arial" w:eastAsia="Times New Roman" w:hAnsi="Arial" w:cs="Times New Roman"/>
      <w:szCs w:val="20"/>
    </w:rPr>
  </w:style>
  <w:style w:type="paragraph" w:customStyle="1" w:styleId="tableheading">
    <w:name w:val="table heading"/>
    <w:basedOn w:val="Normal"/>
    <w:rsid w:val="004C03B6"/>
    <w:pPr>
      <w:overflowPunct w:val="0"/>
      <w:autoSpaceDE w:val="0"/>
      <w:autoSpaceDN w:val="0"/>
      <w:adjustRightInd w:val="0"/>
      <w:spacing w:before="120" w:after="60"/>
      <w:textAlignment w:val="baseline"/>
    </w:pPr>
    <w:rPr>
      <w:rFonts w:ascii="Arial" w:hAnsi="Arial"/>
      <w:b/>
      <w:sz w:val="22"/>
      <w:szCs w:val="20"/>
      <w:lang w:eastAsia="en-US"/>
    </w:rPr>
  </w:style>
  <w:style w:type="character" w:customStyle="1" w:styleId="Heading1Char">
    <w:name w:val="Heading 1 Char"/>
    <w:basedOn w:val="DefaultParagraphFont"/>
    <w:link w:val="Heading1"/>
    <w:uiPriority w:val="9"/>
    <w:rsid w:val="008D232C"/>
    <w:rPr>
      <w:rFonts w:eastAsia="Times New Roman" w:cs="Times New Roman"/>
      <w:b/>
      <w:sz w:val="32"/>
      <w:szCs w:val="32"/>
      <w:lang w:eastAsia="en-GB"/>
    </w:rPr>
  </w:style>
  <w:style w:type="paragraph" w:styleId="ListParagraph">
    <w:name w:val="List Paragraph"/>
    <w:basedOn w:val="Normal"/>
    <w:uiPriority w:val="34"/>
    <w:qFormat/>
    <w:rsid w:val="008D232C"/>
    <w:pPr>
      <w:ind w:left="720"/>
      <w:contextualSpacing/>
    </w:pPr>
  </w:style>
  <w:style w:type="character" w:customStyle="1" w:styleId="Heading2Char">
    <w:name w:val="Heading 2 Char"/>
    <w:basedOn w:val="DefaultParagraphFont"/>
    <w:link w:val="Heading2"/>
    <w:uiPriority w:val="9"/>
    <w:rsid w:val="008D232C"/>
    <w:rPr>
      <w:rFonts w:eastAsiaTheme="majorEastAsia" w:cstheme="majorBidi"/>
      <w:b/>
      <w:sz w:val="28"/>
      <w:szCs w:val="28"/>
      <w:lang w:eastAsia="en-GB"/>
    </w:rPr>
  </w:style>
  <w:style w:type="character" w:customStyle="1" w:styleId="Heading3Char">
    <w:name w:val="Heading 3 Char"/>
    <w:basedOn w:val="DefaultParagraphFont"/>
    <w:link w:val="Heading3"/>
    <w:uiPriority w:val="9"/>
    <w:rsid w:val="008D232C"/>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uiPriority w:val="9"/>
    <w:semiHidden/>
    <w:rsid w:val="008D232C"/>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semiHidden/>
    <w:rsid w:val="008D232C"/>
    <w:rPr>
      <w:rFonts w:asciiTheme="majorHAnsi" w:eastAsiaTheme="majorEastAsia" w:hAnsiTheme="majorHAnsi" w:cstheme="majorBidi"/>
      <w:color w:val="2E74B5" w:themeColor="accent1" w:themeShade="BF"/>
      <w:sz w:val="24"/>
      <w:szCs w:val="24"/>
      <w:lang w:eastAsia="en-GB"/>
    </w:rPr>
  </w:style>
  <w:style w:type="character" w:customStyle="1" w:styleId="Heading6Char">
    <w:name w:val="Heading 6 Char"/>
    <w:basedOn w:val="DefaultParagraphFont"/>
    <w:link w:val="Heading6"/>
    <w:uiPriority w:val="9"/>
    <w:semiHidden/>
    <w:rsid w:val="008D232C"/>
    <w:rPr>
      <w:rFonts w:asciiTheme="majorHAnsi" w:eastAsiaTheme="majorEastAsia" w:hAnsiTheme="majorHAnsi" w:cstheme="majorBidi"/>
      <w:color w:val="1F4D78" w:themeColor="accent1" w:themeShade="7F"/>
      <w:sz w:val="24"/>
      <w:szCs w:val="24"/>
      <w:lang w:eastAsia="en-GB"/>
    </w:rPr>
  </w:style>
  <w:style w:type="character" w:customStyle="1" w:styleId="Heading7Char">
    <w:name w:val="Heading 7 Char"/>
    <w:basedOn w:val="DefaultParagraphFont"/>
    <w:link w:val="Heading7"/>
    <w:uiPriority w:val="9"/>
    <w:semiHidden/>
    <w:rsid w:val="008D232C"/>
    <w:rPr>
      <w:rFonts w:asciiTheme="majorHAnsi" w:eastAsiaTheme="majorEastAsia" w:hAnsiTheme="majorHAnsi" w:cstheme="majorBidi"/>
      <w:i/>
      <w:iCs/>
      <w:color w:val="1F4D78" w:themeColor="accent1" w:themeShade="7F"/>
      <w:sz w:val="24"/>
      <w:szCs w:val="24"/>
      <w:lang w:eastAsia="en-GB"/>
    </w:rPr>
  </w:style>
  <w:style w:type="character" w:customStyle="1" w:styleId="Heading8Char">
    <w:name w:val="Heading 8 Char"/>
    <w:basedOn w:val="DefaultParagraphFont"/>
    <w:link w:val="Heading8"/>
    <w:uiPriority w:val="9"/>
    <w:semiHidden/>
    <w:rsid w:val="008D232C"/>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8D232C"/>
    <w:rPr>
      <w:rFonts w:asciiTheme="majorHAnsi" w:eastAsiaTheme="majorEastAsia" w:hAnsiTheme="majorHAnsi" w:cstheme="majorBidi"/>
      <w:i/>
      <w:iCs/>
      <w:color w:val="272727" w:themeColor="text1" w:themeTint="D8"/>
      <w:sz w:val="21"/>
      <w:szCs w:val="21"/>
      <w:lang w:eastAsia="en-GB"/>
    </w:rPr>
  </w:style>
  <w:style w:type="character" w:styleId="Hyperlink">
    <w:name w:val="Hyperlink"/>
    <w:uiPriority w:val="99"/>
    <w:rsid w:val="00FB25F3"/>
    <w:rPr>
      <w:color w:val="0000FF"/>
      <w:u w:val="single"/>
    </w:rPr>
  </w:style>
  <w:style w:type="character" w:styleId="CommentReference">
    <w:name w:val="annotation reference"/>
    <w:semiHidden/>
    <w:rsid w:val="00F01150"/>
    <w:rPr>
      <w:sz w:val="16"/>
      <w:szCs w:val="16"/>
    </w:rPr>
  </w:style>
  <w:style w:type="paragraph" w:styleId="CommentText">
    <w:name w:val="annotation text"/>
    <w:basedOn w:val="Normal"/>
    <w:link w:val="CommentTextChar"/>
    <w:semiHidden/>
    <w:rsid w:val="00F01150"/>
    <w:pPr>
      <w:spacing w:line="280" w:lineRule="atLeast"/>
    </w:pPr>
    <w:rPr>
      <w:rFonts w:ascii="Arial" w:hAnsi="Arial"/>
      <w:sz w:val="20"/>
      <w:szCs w:val="20"/>
      <w:lang w:eastAsia="en-US"/>
    </w:rPr>
  </w:style>
  <w:style w:type="character" w:customStyle="1" w:styleId="CommentTextChar">
    <w:name w:val="Comment Text Char"/>
    <w:basedOn w:val="DefaultParagraphFont"/>
    <w:link w:val="CommentText"/>
    <w:semiHidden/>
    <w:rsid w:val="00F01150"/>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F011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150"/>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F01150"/>
    <w:pPr>
      <w:spacing w:line="240" w:lineRule="auto"/>
    </w:pPr>
    <w:rPr>
      <w:rFonts w:asciiTheme="minorHAnsi" w:hAnsiTheme="minorHAnsi"/>
      <w:b/>
      <w:bCs/>
      <w:lang w:eastAsia="en-GB"/>
    </w:rPr>
  </w:style>
  <w:style w:type="character" w:customStyle="1" w:styleId="CommentSubjectChar">
    <w:name w:val="Comment Subject Char"/>
    <w:basedOn w:val="CommentTextChar"/>
    <w:link w:val="CommentSubject"/>
    <w:uiPriority w:val="99"/>
    <w:semiHidden/>
    <w:rsid w:val="00F01150"/>
    <w:rPr>
      <w:rFonts w:ascii="Arial" w:eastAsia="Times New Roman" w:hAnsi="Arial" w:cs="Times New Roman"/>
      <w:b/>
      <w:bCs/>
      <w:sz w:val="20"/>
      <w:szCs w:val="20"/>
      <w:lang w:eastAsia="en-GB"/>
    </w:rPr>
  </w:style>
  <w:style w:type="paragraph" w:styleId="TOCHeading">
    <w:name w:val="TOC Heading"/>
    <w:basedOn w:val="Heading1"/>
    <w:next w:val="Normal"/>
    <w:uiPriority w:val="39"/>
    <w:unhideWhenUsed/>
    <w:qFormat/>
    <w:rsid w:val="009F13E2"/>
    <w:pPr>
      <w:keepNext/>
      <w:keepLines/>
      <w:numPr>
        <w:numId w:val="0"/>
      </w:numPr>
      <w:spacing w:before="240" w:line="259" w:lineRule="auto"/>
      <w:contextualSpacing w:val="0"/>
      <w:outlineLvl w:val="9"/>
    </w:pPr>
    <w:rPr>
      <w:rFonts w:asciiTheme="majorHAnsi" w:eastAsiaTheme="majorEastAsia" w:hAnsiTheme="majorHAnsi" w:cstheme="majorBidi"/>
      <w:b w:val="0"/>
      <w:color w:val="2E74B5" w:themeColor="accent1" w:themeShade="BF"/>
      <w:lang w:val="en-US" w:eastAsia="en-US"/>
    </w:rPr>
  </w:style>
  <w:style w:type="paragraph" w:styleId="TOC1">
    <w:name w:val="toc 1"/>
    <w:basedOn w:val="Normal"/>
    <w:next w:val="Normal"/>
    <w:autoRedefine/>
    <w:uiPriority w:val="39"/>
    <w:unhideWhenUsed/>
    <w:rsid w:val="00D12AC4"/>
    <w:pPr>
      <w:spacing w:after="100"/>
    </w:pPr>
  </w:style>
  <w:style w:type="paragraph" w:styleId="TOC2">
    <w:name w:val="toc 2"/>
    <w:basedOn w:val="Normal"/>
    <w:next w:val="Normal"/>
    <w:autoRedefine/>
    <w:uiPriority w:val="39"/>
    <w:unhideWhenUsed/>
    <w:rsid w:val="009F13E2"/>
    <w:pPr>
      <w:spacing w:after="100"/>
      <w:ind w:left="240"/>
    </w:pPr>
  </w:style>
  <w:style w:type="paragraph" w:styleId="TOC3">
    <w:name w:val="toc 3"/>
    <w:basedOn w:val="Normal"/>
    <w:next w:val="Normal"/>
    <w:autoRedefine/>
    <w:uiPriority w:val="39"/>
    <w:unhideWhenUsed/>
    <w:rsid w:val="00C310C6"/>
    <w:pPr>
      <w:spacing w:after="100"/>
      <w:ind w:left="480"/>
    </w:pPr>
  </w:style>
  <w:style w:type="character" w:styleId="FollowedHyperlink">
    <w:name w:val="FollowedHyperlink"/>
    <w:basedOn w:val="DefaultParagraphFont"/>
    <w:uiPriority w:val="99"/>
    <w:semiHidden/>
    <w:unhideWhenUsed/>
    <w:rsid w:val="00E37EB5"/>
    <w:rPr>
      <w:color w:val="954F72" w:themeColor="followedHyperlink"/>
      <w:u w:val="single"/>
    </w:rPr>
  </w:style>
  <w:style w:type="character" w:customStyle="1" w:styleId="Mention1">
    <w:name w:val="Mention1"/>
    <w:basedOn w:val="DefaultParagraphFont"/>
    <w:uiPriority w:val="99"/>
    <w:semiHidden/>
    <w:unhideWhenUsed/>
    <w:rsid w:val="00F77F7F"/>
    <w:rPr>
      <w:color w:val="2B579A"/>
      <w:shd w:val="clear" w:color="auto" w:fill="E6E6E6"/>
    </w:rPr>
  </w:style>
  <w:style w:type="paragraph" w:styleId="Header">
    <w:name w:val="header"/>
    <w:basedOn w:val="Normal"/>
    <w:link w:val="HeaderChar"/>
    <w:uiPriority w:val="99"/>
    <w:unhideWhenUsed/>
    <w:rsid w:val="005375F5"/>
    <w:pPr>
      <w:tabs>
        <w:tab w:val="center" w:pos="4513"/>
        <w:tab w:val="right" w:pos="9026"/>
      </w:tabs>
    </w:pPr>
  </w:style>
  <w:style w:type="character" w:customStyle="1" w:styleId="HeaderChar">
    <w:name w:val="Header Char"/>
    <w:basedOn w:val="DefaultParagraphFont"/>
    <w:link w:val="Header"/>
    <w:uiPriority w:val="99"/>
    <w:rsid w:val="005375F5"/>
    <w:rPr>
      <w:rFonts w:eastAsia="Times New Roman" w:cs="Times New Roman"/>
      <w:sz w:val="24"/>
      <w:szCs w:val="24"/>
      <w:lang w:eastAsia="en-GB"/>
    </w:rPr>
  </w:style>
  <w:style w:type="paragraph" w:styleId="Footer">
    <w:name w:val="footer"/>
    <w:basedOn w:val="Normal"/>
    <w:link w:val="FooterChar"/>
    <w:uiPriority w:val="99"/>
    <w:unhideWhenUsed/>
    <w:rsid w:val="005375F5"/>
    <w:pPr>
      <w:tabs>
        <w:tab w:val="center" w:pos="4513"/>
        <w:tab w:val="right" w:pos="9026"/>
      </w:tabs>
    </w:pPr>
  </w:style>
  <w:style w:type="character" w:customStyle="1" w:styleId="FooterChar">
    <w:name w:val="Footer Char"/>
    <w:basedOn w:val="DefaultParagraphFont"/>
    <w:link w:val="Footer"/>
    <w:uiPriority w:val="99"/>
    <w:rsid w:val="005375F5"/>
    <w:rPr>
      <w:rFonts w:eastAsia="Times New Roman" w:cs="Times New Roman"/>
      <w:sz w:val="24"/>
      <w:szCs w:val="24"/>
      <w:lang w:eastAsia="en-GB"/>
    </w:rPr>
  </w:style>
  <w:style w:type="paragraph" w:styleId="NoSpacing">
    <w:name w:val="No Spacing"/>
    <w:uiPriority w:val="1"/>
    <w:qFormat/>
    <w:rsid w:val="005375F5"/>
    <w:pPr>
      <w:spacing w:after="0" w:line="240" w:lineRule="auto"/>
    </w:pPr>
    <w:rPr>
      <w:rFonts w:eastAsia="Times New Roman" w:cs="Times New Roman"/>
      <w:sz w:val="24"/>
      <w:szCs w:val="24"/>
      <w:lang w:eastAsia="en-GB"/>
    </w:rPr>
  </w:style>
  <w:style w:type="table" w:styleId="TableGrid">
    <w:name w:val="Table Grid"/>
    <w:basedOn w:val="TableNormal"/>
    <w:uiPriority w:val="39"/>
    <w:rsid w:val="00BB4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6F4CD3"/>
    <w:rPr>
      <w:b/>
      <w:bCs/>
    </w:rPr>
  </w:style>
  <w:style w:type="paragraph" w:styleId="BodyText2">
    <w:name w:val="Body Text 2"/>
    <w:basedOn w:val="Normal"/>
    <w:link w:val="BodyText2Char"/>
    <w:rsid w:val="006F4CD3"/>
    <w:pPr>
      <w:widowControl w:val="0"/>
      <w:tabs>
        <w:tab w:val="left" w:pos="-1099"/>
        <w:tab w:val="left" w:pos="-720"/>
        <w:tab w:val="left" w:pos="0"/>
        <w:tab w:val="left" w:pos="720"/>
        <w:tab w:val="left" w:pos="1440"/>
        <w:tab w:val="left" w:pos="2160"/>
        <w:tab w:val="left" w:pos="2880"/>
        <w:tab w:val="left" w:pos="3600"/>
        <w:tab w:val="left" w:pos="4320"/>
        <w:tab w:val="left" w:pos="5040"/>
        <w:tab w:val="left" w:pos="5760"/>
        <w:tab w:val="left" w:pos="6840"/>
        <w:tab w:val="left" w:pos="7200"/>
        <w:tab w:val="left" w:pos="7920"/>
        <w:tab w:val="left" w:pos="8640"/>
        <w:tab w:val="left" w:pos="9360"/>
        <w:tab w:val="left" w:pos="10080"/>
        <w:tab w:val="left" w:pos="10800"/>
        <w:tab w:val="left" w:pos="11520"/>
      </w:tabs>
      <w:autoSpaceDE w:val="0"/>
      <w:autoSpaceDN w:val="0"/>
      <w:adjustRightInd w:val="0"/>
      <w:spacing w:line="264" w:lineRule="atLeast"/>
      <w:jc w:val="both"/>
    </w:pPr>
    <w:rPr>
      <w:rFonts w:ascii="Arial" w:hAnsi="Arial" w:cs="Arial"/>
      <w:sz w:val="22"/>
      <w:szCs w:val="20"/>
      <w:lang w:eastAsia="en-US"/>
    </w:rPr>
  </w:style>
  <w:style w:type="character" w:customStyle="1" w:styleId="BodyText2Char">
    <w:name w:val="Body Text 2 Char"/>
    <w:basedOn w:val="DefaultParagraphFont"/>
    <w:link w:val="BodyText2"/>
    <w:rsid w:val="006F4CD3"/>
    <w:rPr>
      <w:rFonts w:ascii="Arial" w:eastAsia="Times New Roman" w:hAnsi="Arial" w:cs="Arial"/>
      <w:szCs w:val="20"/>
    </w:rPr>
  </w:style>
  <w:style w:type="paragraph" w:styleId="BodyText">
    <w:name w:val="Body Text"/>
    <w:basedOn w:val="Normal"/>
    <w:link w:val="BodyTextChar"/>
    <w:uiPriority w:val="99"/>
    <w:unhideWhenUsed/>
    <w:rsid w:val="0013290F"/>
    <w:pPr>
      <w:spacing w:after="120"/>
    </w:pPr>
  </w:style>
  <w:style w:type="character" w:customStyle="1" w:styleId="BodyTextChar">
    <w:name w:val="Body Text Char"/>
    <w:basedOn w:val="DefaultParagraphFont"/>
    <w:link w:val="BodyText"/>
    <w:uiPriority w:val="99"/>
    <w:rsid w:val="0013290F"/>
    <w:rPr>
      <w:rFonts w:eastAsia="Times New Roman" w:cs="Times New Roman"/>
      <w:sz w:val="24"/>
      <w:szCs w:val="24"/>
      <w:lang w:eastAsia="en-GB"/>
    </w:rPr>
  </w:style>
  <w:style w:type="paragraph" w:customStyle="1" w:styleId="Level1">
    <w:name w:val="Level 1"/>
    <w:basedOn w:val="Normal"/>
    <w:rsid w:val="0013290F"/>
    <w:pPr>
      <w:widowControl w:val="0"/>
      <w:numPr>
        <w:numId w:val="33"/>
      </w:numPr>
      <w:autoSpaceDE w:val="0"/>
      <w:autoSpaceDN w:val="0"/>
      <w:adjustRightInd w:val="0"/>
      <w:outlineLvl w:val="0"/>
    </w:pPr>
    <w:rPr>
      <w:rFonts w:ascii="Times New Roman" w:hAnsi="Times New Roman"/>
      <w:lang w:val="en-US" w:eastAsia="en-US"/>
    </w:rPr>
  </w:style>
  <w:style w:type="paragraph" w:customStyle="1" w:styleId="Mainheading">
    <w:name w:val="Main heading"/>
    <w:rsid w:val="0013290F"/>
    <w:pPr>
      <w:spacing w:after="0" w:line="680" w:lineRule="atLeast"/>
    </w:pPr>
    <w:rPr>
      <w:rFonts w:ascii="Arial" w:eastAsia="Times New Roman" w:hAnsi="Arial" w:cs="Times New Roman"/>
      <w:color w:val="333300"/>
      <w:sz w:val="56"/>
      <w:szCs w:val="20"/>
    </w:rPr>
  </w:style>
  <w:style w:type="paragraph" w:customStyle="1" w:styleId="Framecontents">
    <w:name w:val="Frame contents"/>
    <w:basedOn w:val="BodyText"/>
    <w:rsid w:val="00D775E7"/>
    <w:pPr>
      <w:widowControl w:val="0"/>
      <w:suppressAutoHyphens/>
      <w:autoSpaceDE w:val="0"/>
      <w:spacing w:after="0"/>
    </w:pPr>
    <w:rPr>
      <w:rFonts w:ascii="Arial" w:hAnsi="Arial" w:cs="Arial"/>
      <w:sz w:val="22"/>
      <w:szCs w:val="20"/>
      <w:lang w:eastAsia="ar-SA"/>
    </w:rPr>
  </w:style>
  <w:style w:type="character" w:customStyle="1" w:styleId="UnresolvedMention1">
    <w:name w:val="Unresolved Mention1"/>
    <w:basedOn w:val="DefaultParagraphFont"/>
    <w:uiPriority w:val="99"/>
    <w:semiHidden/>
    <w:unhideWhenUsed/>
    <w:rsid w:val="00C90832"/>
    <w:rPr>
      <w:color w:val="605E5C"/>
      <w:shd w:val="clear" w:color="auto" w:fill="E1DFDD"/>
    </w:rPr>
  </w:style>
  <w:style w:type="character" w:styleId="UnresolvedMention">
    <w:name w:val="Unresolved Mention"/>
    <w:basedOn w:val="DefaultParagraphFont"/>
    <w:uiPriority w:val="99"/>
    <w:semiHidden/>
    <w:unhideWhenUsed/>
    <w:rsid w:val="008F6B39"/>
    <w:rPr>
      <w:color w:val="808080"/>
      <w:shd w:val="clear" w:color="auto" w:fill="E6E6E6"/>
    </w:rPr>
  </w:style>
  <w:style w:type="paragraph" w:styleId="Revision">
    <w:name w:val="Revision"/>
    <w:hidden/>
    <w:uiPriority w:val="99"/>
    <w:semiHidden/>
    <w:rsid w:val="00710D8B"/>
    <w:pPr>
      <w:spacing w:after="0" w:line="240" w:lineRule="auto"/>
    </w:pPr>
    <w:rPr>
      <w:rFonts w:eastAsia="Times New Roman" w:cs="Times New Roman"/>
      <w:sz w:val="24"/>
      <w:szCs w:val="24"/>
      <w:lang w:eastAsia="en-GB"/>
    </w:rPr>
  </w:style>
  <w:style w:type="paragraph" w:styleId="FootnoteText">
    <w:name w:val="footnote text"/>
    <w:basedOn w:val="Normal"/>
    <w:link w:val="FootnoteTextChar"/>
    <w:uiPriority w:val="99"/>
    <w:semiHidden/>
    <w:unhideWhenUsed/>
    <w:rsid w:val="00531FFC"/>
    <w:rPr>
      <w:sz w:val="20"/>
      <w:szCs w:val="20"/>
    </w:rPr>
  </w:style>
  <w:style w:type="character" w:customStyle="1" w:styleId="FootnoteTextChar">
    <w:name w:val="Footnote Text Char"/>
    <w:basedOn w:val="DefaultParagraphFont"/>
    <w:link w:val="FootnoteText"/>
    <w:uiPriority w:val="99"/>
    <w:semiHidden/>
    <w:rsid w:val="00531FFC"/>
    <w:rPr>
      <w:rFonts w:eastAsia="Times New Roman" w:cs="Times New Roman"/>
      <w:sz w:val="20"/>
      <w:szCs w:val="20"/>
      <w:lang w:eastAsia="en-GB"/>
    </w:rPr>
  </w:style>
  <w:style w:type="character" w:styleId="FootnoteReference">
    <w:name w:val="footnote reference"/>
    <w:basedOn w:val="DefaultParagraphFont"/>
    <w:uiPriority w:val="99"/>
    <w:semiHidden/>
    <w:unhideWhenUsed/>
    <w:rsid w:val="00531F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6407">
      <w:bodyDiv w:val="1"/>
      <w:marLeft w:val="0"/>
      <w:marRight w:val="0"/>
      <w:marTop w:val="0"/>
      <w:marBottom w:val="0"/>
      <w:divBdr>
        <w:top w:val="none" w:sz="0" w:space="0" w:color="auto"/>
        <w:left w:val="none" w:sz="0" w:space="0" w:color="auto"/>
        <w:bottom w:val="none" w:sz="0" w:space="0" w:color="auto"/>
        <w:right w:val="none" w:sz="0" w:space="0" w:color="auto"/>
      </w:divBdr>
      <w:divsChild>
        <w:div w:id="1620914553">
          <w:marLeft w:val="0"/>
          <w:marRight w:val="0"/>
          <w:marTop w:val="0"/>
          <w:marBottom w:val="0"/>
          <w:divBdr>
            <w:top w:val="none" w:sz="0" w:space="0" w:color="auto"/>
            <w:left w:val="none" w:sz="0" w:space="0" w:color="auto"/>
            <w:bottom w:val="none" w:sz="0" w:space="0" w:color="auto"/>
            <w:right w:val="none" w:sz="0" w:space="0" w:color="auto"/>
          </w:divBdr>
          <w:divsChild>
            <w:div w:id="1177646851">
              <w:marLeft w:val="0"/>
              <w:marRight w:val="0"/>
              <w:marTop w:val="0"/>
              <w:marBottom w:val="0"/>
              <w:divBdr>
                <w:top w:val="none" w:sz="0" w:space="0" w:color="auto"/>
                <w:left w:val="none" w:sz="0" w:space="0" w:color="auto"/>
                <w:bottom w:val="none" w:sz="0" w:space="0" w:color="auto"/>
                <w:right w:val="none" w:sz="0" w:space="0" w:color="auto"/>
              </w:divBdr>
              <w:divsChild>
                <w:div w:id="113148139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70339700">
      <w:bodyDiv w:val="1"/>
      <w:marLeft w:val="0"/>
      <w:marRight w:val="0"/>
      <w:marTop w:val="0"/>
      <w:marBottom w:val="0"/>
      <w:divBdr>
        <w:top w:val="none" w:sz="0" w:space="0" w:color="auto"/>
        <w:left w:val="none" w:sz="0" w:space="0" w:color="auto"/>
        <w:bottom w:val="none" w:sz="0" w:space="0" w:color="auto"/>
        <w:right w:val="none" w:sz="0" w:space="0" w:color="auto"/>
      </w:divBdr>
      <w:divsChild>
        <w:div w:id="588587227">
          <w:marLeft w:val="0"/>
          <w:marRight w:val="0"/>
          <w:marTop w:val="0"/>
          <w:marBottom w:val="0"/>
          <w:divBdr>
            <w:top w:val="none" w:sz="0" w:space="0" w:color="auto"/>
            <w:left w:val="none" w:sz="0" w:space="0" w:color="auto"/>
            <w:bottom w:val="none" w:sz="0" w:space="0" w:color="auto"/>
            <w:right w:val="none" w:sz="0" w:space="0" w:color="auto"/>
          </w:divBdr>
          <w:divsChild>
            <w:div w:id="1843542428">
              <w:marLeft w:val="0"/>
              <w:marRight w:val="0"/>
              <w:marTop w:val="0"/>
              <w:marBottom w:val="0"/>
              <w:divBdr>
                <w:top w:val="none" w:sz="0" w:space="0" w:color="auto"/>
                <w:left w:val="none" w:sz="0" w:space="0" w:color="auto"/>
                <w:bottom w:val="none" w:sz="0" w:space="0" w:color="auto"/>
                <w:right w:val="none" w:sz="0" w:space="0" w:color="auto"/>
              </w:divBdr>
              <w:divsChild>
                <w:div w:id="13254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91637">
      <w:bodyDiv w:val="1"/>
      <w:marLeft w:val="0"/>
      <w:marRight w:val="0"/>
      <w:marTop w:val="0"/>
      <w:marBottom w:val="0"/>
      <w:divBdr>
        <w:top w:val="none" w:sz="0" w:space="0" w:color="auto"/>
        <w:left w:val="none" w:sz="0" w:space="0" w:color="auto"/>
        <w:bottom w:val="none" w:sz="0" w:space="0" w:color="auto"/>
        <w:right w:val="none" w:sz="0" w:space="0" w:color="auto"/>
      </w:divBdr>
      <w:divsChild>
        <w:div w:id="1234513992">
          <w:marLeft w:val="0"/>
          <w:marRight w:val="0"/>
          <w:marTop w:val="0"/>
          <w:marBottom w:val="0"/>
          <w:divBdr>
            <w:top w:val="none" w:sz="0" w:space="0" w:color="auto"/>
            <w:left w:val="none" w:sz="0" w:space="0" w:color="auto"/>
            <w:bottom w:val="none" w:sz="0" w:space="0" w:color="auto"/>
            <w:right w:val="none" w:sz="0" w:space="0" w:color="auto"/>
          </w:divBdr>
          <w:divsChild>
            <w:div w:id="1447651871">
              <w:marLeft w:val="0"/>
              <w:marRight w:val="0"/>
              <w:marTop w:val="0"/>
              <w:marBottom w:val="0"/>
              <w:divBdr>
                <w:top w:val="none" w:sz="0" w:space="0" w:color="auto"/>
                <w:left w:val="none" w:sz="0" w:space="0" w:color="auto"/>
                <w:bottom w:val="none" w:sz="0" w:space="0" w:color="auto"/>
                <w:right w:val="none" w:sz="0" w:space="0" w:color="auto"/>
              </w:divBdr>
              <w:divsChild>
                <w:div w:id="52802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30969">
      <w:bodyDiv w:val="1"/>
      <w:marLeft w:val="0"/>
      <w:marRight w:val="0"/>
      <w:marTop w:val="0"/>
      <w:marBottom w:val="0"/>
      <w:divBdr>
        <w:top w:val="none" w:sz="0" w:space="0" w:color="auto"/>
        <w:left w:val="none" w:sz="0" w:space="0" w:color="auto"/>
        <w:bottom w:val="none" w:sz="0" w:space="0" w:color="auto"/>
        <w:right w:val="none" w:sz="0" w:space="0" w:color="auto"/>
      </w:divBdr>
      <w:divsChild>
        <w:div w:id="2098819953">
          <w:marLeft w:val="0"/>
          <w:marRight w:val="0"/>
          <w:marTop w:val="0"/>
          <w:marBottom w:val="0"/>
          <w:divBdr>
            <w:top w:val="none" w:sz="0" w:space="0" w:color="auto"/>
            <w:left w:val="none" w:sz="0" w:space="0" w:color="auto"/>
            <w:bottom w:val="none" w:sz="0" w:space="0" w:color="auto"/>
            <w:right w:val="none" w:sz="0" w:space="0" w:color="auto"/>
          </w:divBdr>
          <w:divsChild>
            <w:div w:id="2063095577">
              <w:marLeft w:val="0"/>
              <w:marRight w:val="0"/>
              <w:marTop w:val="0"/>
              <w:marBottom w:val="0"/>
              <w:divBdr>
                <w:top w:val="none" w:sz="0" w:space="0" w:color="auto"/>
                <w:left w:val="none" w:sz="0" w:space="0" w:color="auto"/>
                <w:bottom w:val="none" w:sz="0" w:space="0" w:color="auto"/>
                <w:right w:val="none" w:sz="0" w:space="0" w:color="auto"/>
              </w:divBdr>
              <w:divsChild>
                <w:div w:id="2100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mbudsman.org.uk/making-complai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3-eu-west-2.amazonaws.com/lgbce/Corporate%20Documents/technical-guidance-2014%20(reduced).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CEBC6B33444245429FC622E594542B7800129AA56F895D7F479B618C488BD07437" ma:contentTypeVersion="10" ma:contentTypeDescription="" ma:contentTypeScope="" ma:versionID="72e8afd443bf4036fb40cda9c4b02ba5">
  <xsd:schema xmlns:xsd="http://www.w3.org/2001/XMLSchema" xmlns:xs="http://www.w3.org/2001/XMLSchema" xmlns:p="http://schemas.microsoft.com/office/2006/metadata/properties" xmlns:ns2="a9a0679d-604e-4eb3-9118-c13237c36a0c" xmlns:ns3="de26ee48-9c62-4115-b1d3-d437c7314bf0" targetNamespace="http://schemas.microsoft.com/office/2006/metadata/properties" ma:root="true" ma:fieldsID="08f746f1c947538b6067837c7d24adb3" ns2:_="" ns3:_="">
    <xsd:import namespace="a9a0679d-604e-4eb3-9118-c13237c36a0c"/>
    <xsd:import namespace="de26ee48-9c62-4115-b1d3-d437c7314bf0"/>
    <xsd:element name="properties">
      <xsd:complexType>
        <xsd:sequence>
          <xsd:element name="documentManagement">
            <xsd:complexType>
              <xsd:all>
                <xsd:element ref="ns2:Policy_x0020_Document_x0020_Type" minOccurs="0"/>
                <xsd:element ref="ns2:ISO_x0020_Type" minOccurs="0"/>
                <xsd:element ref="ns2:Last_x0020_Reviewed_x0020_Date" minOccurs="0"/>
                <xsd:element ref="ns2:Next_x0020_Review_x0020_Due_x0020_Date" minOccurs="0"/>
                <xsd:element ref="ns2:Last_x0020_Reviewer" minOccurs="0"/>
                <xsd:element ref="ns2:Reviewer" minOccurs="0"/>
                <xsd:element ref="ns2:Review_x0020_Frequency" minOccurs="0"/>
                <xsd:element ref="ns3:Area"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0679d-604e-4eb3-9118-c13237c36a0c" elementFormDefault="qualified">
    <xsd:import namespace="http://schemas.microsoft.com/office/2006/documentManagement/types"/>
    <xsd:import namespace="http://schemas.microsoft.com/office/infopath/2007/PartnerControls"/>
    <xsd:element name="Policy_x0020_Document_x0020_Type" ma:index="2" nillable="true" ma:displayName="Policy Document Type" ma:default="Policy" ma:description="Policy document type" ma:format="Dropdown" ma:internalName="Policy_x0020_Document_x0020_Type">
      <xsd:simpleType>
        <xsd:restriction base="dms:Choice">
          <xsd:enumeration value="Policy"/>
          <xsd:enumeration value="Process"/>
          <xsd:enumeration value="Manual"/>
          <xsd:enumeration value="Forms"/>
          <xsd:enumeration value="Templates"/>
          <xsd:enumeration value="Guidance"/>
        </xsd:restriction>
      </xsd:simpleType>
    </xsd:element>
    <xsd:element name="ISO_x0020_Type" ma:index="3" nillable="true" ma:displayName="ISO Type" ma:default="ISO 9001 Quality" ma:format="Dropdown" ma:internalName="ISO_x0020_Type">
      <xsd:simpleType>
        <xsd:restriction base="dms:Choice">
          <xsd:enumeration value="ISO 9001 Quality"/>
          <xsd:enumeration value="ISO 14001 Environment"/>
          <xsd:enumeration value="OHSAS 18001 Health &amp; Safety"/>
          <xsd:enumeration value="9001 and 14001 (QEMS)"/>
          <xsd:enumeration value="9001 and 18001 (Q&amp;HS)"/>
          <xsd:enumeration value="14001 and 18001 (Q&amp;HS)"/>
          <xsd:enumeration value="IMS (all combinations of the above)"/>
        </xsd:restriction>
      </xsd:simpleType>
    </xsd:element>
    <xsd:element name="Last_x0020_Reviewed_x0020_Date" ma:index="4" nillable="true" ma:displayName="Last Reviewed Date" ma:format="DateOnly" ma:internalName="Last_x0020_Reviewed_x0020_Date">
      <xsd:simpleType>
        <xsd:restriction base="dms:DateTime"/>
      </xsd:simpleType>
    </xsd:element>
    <xsd:element name="Next_x0020_Review_x0020_Due_x0020_Date" ma:index="5" nillable="true" ma:displayName="Next Review Due Date" ma:format="DateOnly" ma:internalName="Next_x0020_Review_x0020_Due_x0020_Date">
      <xsd:simpleType>
        <xsd:restriction base="dms:DateTime"/>
      </xsd:simpleType>
    </xsd:element>
    <xsd:element name="Last_x0020_Reviewer" ma:index="6" nillable="true" ma:displayName="Last Reviewer" ma:list="UserInfo" ma:SharePointGroup="0" ma:internalName="Last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 ma:index="7" nillable="true" ma:displayName="Reviewer" ma:list="UserInfo" ma:SharePointGroup="0"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Frequency" ma:index="8" nillable="true" ma:displayName="Review Frequency" ma:default="Yearly" ma:format="Dropdown" ma:internalName="Review_x0020_Frequency">
      <xsd:simpleType>
        <xsd:restriction base="dms:Choice">
          <xsd:enumeration value="Yearly"/>
          <xsd:enumeration value="2 Years"/>
          <xsd:enumeration value="3 Years"/>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26ee48-9c62-4115-b1d3-d437c7314bf0" elementFormDefault="qualified">
    <xsd:import namespace="http://schemas.microsoft.com/office/2006/documentManagement/types"/>
    <xsd:import namespace="http://schemas.microsoft.com/office/infopath/2007/PartnerControls"/>
    <xsd:element name="Area" ma:index="9" nillable="true" ma:displayName="Area" ma:format="Dropdown" ma:internalName="Area">
      <xsd:simpleType>
        <xsd:restriction base="dms:Choice">
          <xsd:enumeration value="Equalities and Diversity"/>
          <xsd:enumeration value="Finance"/>
          <xsd:enumeration value="Governance"/>
          <xsd:enumeration value="Health and Safety"/>
          <xsd:enumeration value="Human Resources"/>
          <xsd:enumeration value="Information Management"/>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O_x0020_Type xmlns="a9a0679d-604e-4eb3-9118-c13237c36a0c">ISO 9001 Quality</ISO_x0020_Type>
    <Last_x0020_Reviewer xmlns="a9a0679d-604e-4eb3-9118-c13237c36a0c">
      <UserInfo>
        <DisplayName/>
        <AccountId xsi:nil="true"/>
        <AccountType/>
      </UserInfo>
    </Last_x0020_Reviewer>
    <Reviewer xmlns="a9a0679d-604e-4eb3-9118-c13237c36a0c">
      <UserInfo>
        <DisplayName/>
        <AccountId xsi:nil="true"/>
        <AccountType/>
      </UserInfo>
    </Reviewer>
    <Next_x0020_Review_x0020_Due_x0020_Date xmlns="a9a0679d-604e-4eb3-9118-c13237c36a0c">2024-09-30T23:00:00+00:00</Next_x0020_Review_x0020_Due_x0020_Date>
    <Area xmlns="de26ee48-9c62-4115-b1d3-d437c7314bf0">Governance</Area>
    <Policy_x0020_Document_x0020_Type xmlns="a9a0679d-604e-4eb3-9118-c13237c36a0c">Policy</Policy_x0020_Document_x0020_Type>
    <Last_x0020_Reviewed_x0020_Date xmlns="a9a0679d-604e-4eb3-9118-c13237c36a0c">2021-10-30T23:00:00+00:00</Last_x0020_Reviewed_x0020_Date>
    <Review_x0020_Frequency xmlns="a9a0679d-604e-4eb3-9118-c13237c36a0c">2 Years</Review_x0020_Frequenc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14958E-111D-4033-BCAA-3B2BBFA9A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0679d-604e-4eb3-9118-c13237c36a0c"/>
    <ds:schemaRef ds:uri="de26ee48-9c62-4115-b1d3-d437c7314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94A86-89E9-4DD6-9DED-FF6F24A6E34D}">
  <ds:schemaRefs>
    <ds:schemaRef ds:uri="a9a0679d-604e-4eb3-9118-c13237c36a0c"/>
    <ds:schemaRef ds:uri="http://schemas.microsoft.com/office/2006/metadata/properties"/>
    <ds:schemaRef ds:uri="http://schemas.openxmlformats.org/package/2006/metadata/core-properties"/>
    <ds:schemaRef ds:uri="http://schemas.microsoft.com/office/2006/documentManagement/types"/>
    <ds:schemaRef ds:uri="de26ee48-9c62-4115-b1d3-d437c7314bf0"/>
    <ds:schemaRef ds:uri="http://www.w3.org/XML/1998/namespace"/>
    <ds:schemaRef ds:uri="http://purl.org/dc/elements/1.1/"/>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B07DC55A-602F-4B64-B361-830F4575D992}">
  <ds:schemaRefs>
    <ds:schemaRef ds:uri="http://schemas.openxmlformats.org/officeDocument/2006/bibliography"/>
  </ds:schemaRefs>
</ds:datastoreItem>
</file>

<file path=customXml/itemProps4.xml><?xml version="1.0" encoding="utf-8"?>
<ds:datastoreItem xmlns:ds="http://schemas.openxmlformats.org/officeDocument/2006/customXml" ds:itemID="{010D05E3-A451-45C0-A5F8-56A34413D5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1164</Words>
  <Characters>6636</Characters>
  <Application>Microsoft Office Word</Application>
  <DocSecurity>4</DocSecurity>
  <Lines>55</Lines>
  <Paragraphs>15</Paragraphs>
  <ScaleCrop>false</ScaleCrop>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Complaints Procedure</dc:title>
  <dc:subject/>
  <dc:creator>Alex Palacky</dc:creator>
  <cp:keywords/>
  <dc:description/>
  <cp:lastModifiedBy>McDonald, Glynn</cp:lastModifiedBy>
  <cp:revision>2</cp:revision>
  <cp:lastPrinted>2017-10-11T22:11:00Z</cp:lastPrinted>
  <dcterms:created xsi:type="dcterms:W3CDTF">2023-03-06T18:01:00Z</dcterms:created>
  <dcterms:modified xsi:type="dcterms:W3CDTF">2023-03-06T18:01:00Z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0x010100CEBC6B33444245429FC622E594542B7800129AA56F895D7F479B618C488BD07437</vt:lpwstr>
  </property>
  <property fmtid="{D5CDD505-2E9C-101B-9397-08002B2CF9AE}" pid="3" name="Order">
    <vt:r8>66000</vt:r8>
  </property>
  <property fmtid="{D5CDD505-2E9C-101B-9397-08002B2CF9AE}" pid="4" name="AuthorIds_UIVersion_513">
    <vt:lpwstr>28</vt:lpwstr>
  </property>
</Properties>
</file>