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5E12" w14:textId="77777777" w:rsidR="006A61C6" w:rsidRPr="006A61C6" w:rsidRDefault="005E59FA" w:rsidP="00E627D9">
      <w:pPr>
        <w:jc w:val="right"/>
        <w:rPr>
          <w:lang w:eastAsia="en-GB"/>
        </w:rPr>
      </w:pPr>
      <w:r>
        <w:rPr>
          <w:noProof/>
        </w:rPr>
        <w:drawing>
          <wp:inline distT="0" distB="0" distL="0" distR="0" wp14:anchorId="149D7D91" wp14:editId="0184B7E7">
            <wp:extent cx="286766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67660" cy="980440"/>
                    </a:xfrm>
                    <a:prstGeom prst="rect">
                      <a:avLst/>
                    </a:prstGeom>
                  </pic:spPr>
                </pic:pic>
              </a:graphicData>
            </a:graphic>
          </wp:inline>
        </w:drawing>
      </w:r>
    </w:p>
    <w:p w14:paraId="4FE5F110" w14:textId="77777777" w:rsidR="00505BA0" w:rsidRDefault="00505BA0" w:rsidP="007F389E">
      <w:pPr>
        <w:rPr>
          <w:rFonts w:ascii="Arial" w:hAnsi="Arial" w:cs="Arial"/>
          <w:b/>
          <w:sz w:val="48"/>
          <w:szCs w:val="48"/>
        </w:rPr>
      </w:pPr>
    </w:p>
    <w:p w14:paraId="20C4A9FD" w14:textId="559BAA6D" w:rsidR="006A61C6" w:rsidRPr="009E1FCC" w:rsidRDefault="006A61C6" w:rsidP="007F389E">
      <w:pPr>
        <w:rPr>
          <w:rFonts w:ascii="Arial" w:hAnsi="Arial" w:cs="Arial"/>
          <w:b/>
          <w:sz w:val="48"/>
          <w:szCs w:val="48"/>
        </w:rPr>
      </w:pPr>
      <w:r w:rsidRPr="009E1FCC">
        <w:rPr>
          <w:rFonts w:ascii="Arial" w:hAnsi="Arial" w:cs="Arial"/>
          <w:b/>
          <w:sz w:val="48"/>
          <w:szCs w:val="48"/>
        </w:rPr>
        <w:t>Equality</w:t>
      </w:r>
      <w:r w:rsidR="00193290">
        <w:rPr>
          <w:rFonts w:ascii="Arial" w:hAnsi="Arial" w:cs="Arial"/>
          <w:b/>
          <w:sz w:val="48"/>
          <w:szCs w:val="48"/>
        </w:rPr>
        <w:t xml:space="preserve">, </w:t>
      </w:r>
      <w:proofErr w:type="gramStart"/>
      <w:r w:rsidRPr="009E1FCC">
        <w:rPr>
          <w:rFonts w:ascii="Arial" w:hAnsi="Arial" w:cs="Arial"/>
          <w:b/>
          <w:sz w:val="48"/>
          <w:szCs w:val="48"/>
        </w:rPr>
        <w:t>Diversity</w:t>
      </w:r>
      <w:proofErr w:type="gramEnd"/>
      <w:r w:rsidR="007E7AB9" w:rsidRPr="009E1FCC">
        <w:rPr>
          <w:rFonts w:ascii="Arial" w:hAnsi="Arial" w:cs="Arial"/>
          <w:b/>
          <w:sz w:val="48"/>
          <w:szCs w:val="48"/>
        </w:rPr>
        <w:t xml:space="preserve"> </w:t>
      </w:r>
      <w:r w:rsidR="00193290">
        <w:rPr>
          <w:rFonts w:ascii="Arial" w:hAnsi="Arial" w:cs="Arial"/>
          <w:b/>
          <w:sz w:val="48"/>
          <w:szCs w:val="48"/>
        </w:rPr>
        <w:t>and Inclusion</w:t>
      </w:r>
      <w:r w:rsidR="0054003A">
        <w:rPr>
          <w:rFonts w:ascii="Arial" w:hAnsi="Arial" w:cs="Arial"/>
          <w:b/>
          <w:sz w:val="48"/>
          <w:szCs w:val="48"/>
        </w:rPr>
        <w:t xml:space="preserve"> </w:t>
      </w:r>
      <w:r w:rsidR="005A00E9" w:rsidRPr="009E1FCC">
        <w:rPr>
          <w:rFonts w:ascii="Arial" w:hAnsi="Arial" w:cs="Arial"/>
          <w:b/>
          <w:sz w:val="48"/>
          <w:szCs w:val="48"/>
        </w:rPr>
        <w:t xml:space="preserve">Policy </w:t>
      </w:r>
    </w:p>
    <w:p w14:paraId="33BA1365" w14:textId="77777777" w:rsidR="006A61C6" w:rsidRPr="009E1FCC" w:rsidRDefault="006A61C6" w:rsidP="007F389E">
      <w:pPr>
        <w:rPr>
          <w:rFonts w:ascii="Arial" w:hAnsi="Arial" w:cs="Arial"/>
        </w:rPr>
      </w:pPr>
    </w:p>
    <w:p w14:paraId="0486E449" w14:textId="77777777" w:rsidR="006A61C6" w:rsidRPr="009E1FCC" w:rsidRDefault="006A61C6" w:rsidP="007F389E">
      <w:pPr>
        <w:rPr>
          <w:rFonts w:ascii="Arial" w:hAnsi="Arial" w:cs="Arial"/>
          <w:b/>
        </w:rPr>
      </w:pPr>
      <w:r w:rsidRPr="009E1FCC">
        <w:rPr>
          <w:rFonts w:ascii="Arial" w:hAnsi="Arial" w:cs="Arial"/>
          <w:b/>
        </w:rPr>
        <w:t>Document status</w:t>
      </w:r>
    </w:p>
    <w:tbl>
      <w:tblPr>
        <w:tblpPr w:leftFromText="180" w:rightFromText="180" w:vertAnchor="text" w:horzAnchor="margin" w:tblpY="17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5971"/>
      </w:tblGrid>
      <w:tr w:rsidR="006A61C6" w:rsidRPr="009E1FCC" w14:paraId="58A50F48" w14:textId="77777777" w:rsidTr="3A5A87A4">
        <w:tc>
          <w:tcPr>
            <w:tcW w:w="1396" w:type="pct"/>
            <w:shd w:val="clear" w:color="auto" w:fill="D9D9D9" w:themeFill="background1" w:themeFillShade="D9"/>
            <w:vAlign w:val="center"/>
          </w:tcPr>
          <w:p w14:paraId="45F068C9" w14:textId="77777777" w:rsidR="006A61C6" w:rsidRPr="009E1FCC" w:rsidRDefault="006A61C6" w:rsidP="007F389E">
            <w:pPr>
              <w:rPr>
                <w:rStyle w:val="Strong"/>
                <w:rFonts w:ascii="Arial" w:hAnsi="Arial" w:cs="Arial"/>
              </w:rPr>
            </w:pPr>
            <w:r w:rsidRPr="009E1FCC">
              <w:rPr>
                <w:rStyle w:val="Strong"/>
                <w:rFonts w:ascii="Arial" w:hAnsi="Arial" w:cs="Arial"/>
              </w:rPr>
              <w:t>Abstract</w:t>
            </w:r>
          </w:p>
        </w:tc>
        <w:tc>
          <w:tcPr>
            <w:tcW w:w="3604" w:type="pct"/>
          </w:tcPr>
          <w:p w14:paraId="32F0BD90" w14:textId="2C115BB3" w:rsidR="006A61C6" w:rsidRPr="009E1FCC" w:rsidRDefault="000548EE" w:rsidP="00930CC7">
            <w:pPr>
              <w:rPr>
                <w:rFonts w:ascii="Arial" w:hAnsi="Arial" w:cs="Arial"/>
                <w:lang w:eastAsia="en-GB"/>
              </w:rPr>
            </w:pPr>
            <w:r w:rsidRPr="001630A3">
              <w:rPr>
                <w:rFonts w:ascii="Arial" w:hAnsi="Arial" w:cs="Arial"/>
                <w:sz w:val="24"/>
                <w:lang w:eastAsia="en-GB"/>
              </w:rPr>
              <w:t xml:space="preserve">This document outlines LGBCE’s approach to encourage, manage and value diversity and our commitment to </w:t>
            </w:r>
            <w:r w:rsidR="00193290">
              <w:rPr>
                <w:rFonts w:ascii="Arial" w:hAnsi="Arial" w:cs="Arial"/>
                <w:sz w:val="24"/>
                <w:lang w:eastAsia="en-GB"/>
              </w:rPr>
              <w:t xml:space="preserve">including and </w:t>
            </w:r>
            <w:r w:rsidRPr="001630A3">
              <w:rPr>
                <w:rFonts w:ascii="Arial" w:hAnsi="Arial" w:cs="Arial"/>
                <w:sz w:val="24"/>
                <w:lang w:eastAsia="en-GB"/>
              </w:rPr>
              <w:t>providing equality for all.</w:t>
            </w:r>
          </w:p>
        </w:tc>
      </w:tr>
      <w:tr w:rsidR="006A61C6" w:rsidRPr="009E1FCC" w14:paraId="1A554213" w14:textId="77777777" w:rsidTr="3A5A87A4">
        <w:tc>
          <w:tcPr>
            <w:tcW w:w="1396" w:type="pct"/>
            <w:shd w:val="clear" w:color="auto" w:fill="D9D9D9" w:themeFill="background1" w:themeFillShade="D9"/>
            <w:vAlign w:val="center"/>
          </w:tcPr>
          <w:p w14:paraId="4F48326B" w14:textId="77777777" w:rsidR="006A61C6" w:rsidRPr="009E1FCC" w:rsidRDefault="006A61C6" w:rsidP="007F389E">
            <w:pPr>
              <w:rPr>
                <w:rStyle w:val="Strong"/>
                <w:rFonts w:ascii="Arial" w:hAnsi="Arial" w:cs="Arial"/>
              </w:rPr>
            </w:pPr>
            <w:r w:rsidRPr="009E1FCC">
              <w:rPr>
                <w:rStyle w:val="Strong"/>
                <w:rFonts w:ascii="Arial" w:hAnsi="Arial" w:cs="Arial"/>
              </w:rPr>
              <w:t>Date Issued</w:t>
            </w:r>
          </w:p>
        </w:tc>
        <w:tc>
          <w:tcPr>
            <w:tcW w:w="3604" w:type="pct"/>
          </w:tcPr>
          <w:p w14:paraId="1FC316FA" w14:textId="4F781540" w:rsidR="006A61C6" w:rsidRPr="009E1FCC" w:rsidRDefault="006D67B6" w:rsidP="00930CC7">
            <w:pPr>
              <w:rPr>
                <w:rFonts w:ascii="Arial" w:hAnsi="Arial" w:cs="Arial"/>
                <w:lang w:eastAsia="en-GB"/>
              </w:rPr>
            </w:pPr>
            <w:r>
              <w:rPr>
                <w:rFonts w:ascii="Arial" w:hAnsi="Arial" w:cs="Arial"/>
                <w:lang w:eastAsia="en-GB"/>
              </w:rPr>
              <w:t>01</w:t>
            </w:r>
            <w:r w:rsidR="0054003A">
              <w:rPr>
                <w:rFonts w:ascii="Arial" w:hAnsi="Arial" w:cs="Arial"/>
                <w:lang w:eastAsia="en-GB"/>
              </w:rPr>
              <w:t>/0</w:t>
            </w:r>
            <w:r>
              <w:rPr>
                <w:rFonts w:ascii="Arial" w:hAnsi="Arial" w:cs="Arial"/>
                <w:lang w:eastAsia="en-GB"/>
              </w:rPr>
              <w:t>9</w:t>
            </w:r>
            <w:r w:rsidR="0054003A">
              <w:rPr>
                <w:rFonts w:ascii="Arial" w:hAnsi="Arial" w:cs="Arial"/>
                <w:lang w:eastAsia="en-GB"/>
              </w:rPr>
              <w:t>/2021</w:t>
            </w:r>
          </w:p>
        </w:tc>
      </w:tr>
      <w:tr w:rsidR="006A61C6" w:rsidRPr="009E1FCC" w14:paraId="16822AD7" w14:textId="77777777" w:rsidTr="3A5A87A4">
        <w:tc>
          <w:tcPr>
            <w:tcW w:w="1396" w:type="pct"/>
            <w:shd w:val="clear" w:color="auto" w:fill="D9D9D9" w:themeFill="background1" w:themeFillShade="D9"/>
            <w:vAlign w:val="center"/>
          </w:tcPr>
          <w:p w14:paraId="53D490CB" w14:textId="77777777" w:rsidR="006A61C6" w:rsidRPr="009E1FCC" w:rsidRDefault="006A61C6" w:rsidP="007F389E">
            <w:pPr>
              <w:rPr>
                <w:rStyle w:val="Strong"/>
                <w:rFonts w:ascii="Arial" w:hAnsi="Arial" w:cs="Arial"/>
              </w:rPr>
            </w:pPr>
            <w:r w:rsidRPr="009E1FCC">
              <w:rPr>
                <w:rStyle w:val="Strong"/>
                <w:rFonts w:ascii="Arial" w:hAnsi="Arial" w:cs="Arial"/>
              </w:rPr>
              <w:t>Version and status</w:t>
            </w:r>
          </w:p>
        </w:tc>
        <w:tc>
          <w:tcPr>
            <w:tcW w:w="3604" w:type="pct"/>
          </w:tcPr>
          <w:p w14:paraId="1CC396F0" w14:textId="621500E9" w:rsidR="006A61C6" w:rsidRPr="009E1FCC" w:rsidRDefault="008C7FB1" w:rsidP="00930CC7">
            <w:pPr>
              <w:rPr>
                <w:rFonts w:ascii="Arial" w:hAnsi="Arial" w:cs="Arial"/>
                <w:lang w:eastAsia="en-GB"/>
              </w:rPr>
            </w:pPr>
            <w:r w:rsidRPr="009E1FCC">
              <w:rPr>
                <w:rFonts w:ascii="Arial" w:hAnsi="Arial" w:cs="Arial"/>
                <w:lang w:eastAsia="en-GB"/>
              </w:rPr>
              <w:t>V1</w:t>
            </w:r>
            <w:r w:rsidR="0054003A">
              <w:rPr>
                <w:rFonts w:ascii="Arial" w:hAnsi="Arial" w:cs="Arial"/>
                <w:lang w:eastAsia="en-GB"/>
              </w:rPr>
              <w:t xml:space="preserve"> </w:t>
            </w:r>
            <w:r w:rsidR="0008233E" w:rsidRPr="009E1FCC">
              <w:rPr>
                <w:rFonts w:ascii="Arial" w:hAnsi="Arial" w:cs="Arial"/>
                <w:lang w:eastAsia="en-GB"/>
              </w:rPr>
              <w:t>Draft</w:t>
            </w:r>
            <w:r w:rsidRPr="009E1FCC">
              <w:rPr>
                <w:rFonts w:ascii="Arial" w:hAnsi="Arial" w:cs="Arial"/>
                <w:lang w:eastAsia="en-GB"/>
              </w:rPr>
              <w:t xml:space="preserve"> </w:t>
            </w:r>
          </w:p>
        </w:tc>
      </w:tr>
      <w:tr w:rsidR="006A61C6" w:rsidRPr="009E1FCC" w14:paraId="523FECCD" w14:textId="77777777" w:rsidTr="3A5A87A4">
        <w:tc>
          <w:tcPr>
            <w:tcW w:w="1396" w:type="pct"/>
            <w:shd w:val="clear" w:color="auto" w:fill="D9D9D9" w:themeFill="background1" w:themeFillShade="D9"/>
            <w:vAlign w:val="center"/>
          </w:tcPr>
          <w:p w14:paraId="1AB22FAF" w14:textId="77777777" w:rsidR="006A61C6" w:rsidRPr="009E1FCC" w:rsidRDefault="006A61C6" w:rsidP="007F389E">
            <w:pPr>
              <w:rPr>
                <w:rStyle w:val="Strong"/>
                <w:rFonts w:ascii="Arial" w:hAnsi="Arial" w:cs="Arial"/>
              </w:rPr>
            </w:pPr>
            <w:r w:rsidRPr="009E1FCC">
              <w:rPr>
                <w:rStyle w:val="Strong"/>
                <w:rFonts w:ascii="Arial" w:hAnsi="Arial" w:cs="Arial"/>
              </w:rPr>
              <w:t>Revision Frequency</w:t>
            </w:r>
          </w:p>
        </w:tc>
        <w:tc>
          <w:tcPr>
            <w:tcW w:w="3604" w:type="pct"/>
          </w:tcPr>
          <w:p w14:paraId="40DBFB2E" w14:textId="57FB779D" w:rsidR="006A61C6" w:rsidRPr="009E1FCC" w:rsidRDefault="007504AF" w:rsidP="007504AF">
            <w:pPr>
              <w:rPr>
                <w:rFonts w:ascii="Arial" w:hAnsi="Arial" w:cs="Arial"/>
              </w:rPr>
            </w:pPr>
            <w:r w:rsidRPr="3A5A87A4">
              <w:rPr>
                <w:rFonts w:ascii="Arial" w:hAnsi="Arial" w:cs="Arial"/>
              </w:rPr>
              <w:t>Every two years</w:t>
            </w:r>
            <w:r w:rsidR="00053005">
              <w:rPr>
                <w:rFonts w:ascii="Arial" w:hAnsi="Arial" w:cs="Arial"/>
              </w:rPr>
              <w:t xml:space="preserve"> </w:t>
            </w:r>
            <w:r w:rsidR="7265629A" w:rsidRPr="3A5A87A4">
              <w:rPr>
                <w:rFonts w:ascii="Arial" w:hAnsi="Arial" w:cs="Arial"/>
              </w:rPr>
              <w:t xml:space="preserve">by </w:t>
            </w:r>
            <w:r w:rsidR="00053005">
              <w:rPr>
                <w:rFonts w:ascii="Arial" w:hAnsi="Arial" w:cs="Arial"/>
              </w:rPr>
              <w:t>ARC</w:t>
            </w:r>
            <w:r w:rsidR="7265629A" w:rsidRPr="3A5A87A4">
              <w:rPr>
                <w:rFonts w:ascii="Arial" w:hAnsi="Arial" w:cs="Arial"/>
              </w:rPr>
              <w:t xml:space="preserve"> Board</w:t>
            </w:r>
          </w:p>
        </w:tc>
      </w:tr>
      <w:tr w:rsidR="006A61C6" w:rsidRPr="009E1FCC" w14:paraId="293EE567" w14:textId="77777777" w:rsidTr="3A5A87A4">
        <w:tc>
          <w:tcPr>
            <w:tcW w:w="1396" w:type="pct"/>
            <w:shd w:val="clear" w:color="auto" w:fill="D9D9D9" w:themeFill="background1" w:themeFillShade="D9"/>
            <w:vAlign w:val="center"/>
          </w:tcPr>
          <w:p w14:paraId="796C4D2F" w14:textId="77777777" w:rsidR="006A61C6" w:rsidRPr="009E1FCC" w:rsidRDefault="006A61C6" w:rsidP="007F389E">
            <w:pPr>
              <w:rPr>
                <w:rStyle w:val="Strong"/>
                <w:rFonts w:ascii="Arial" w:hAnsi="Arial" w:cs="Arial"/>
              </w:rPr>
            </w:pPr>
            <w:r w:rsidRPr="009E1FCC">
              <w:rPr>
                <w:rStyle w:val="Strong"/>
                <w:rFonts w:ascii="Arial" w:hAnsi="Arial" w:cs="Arial"/>
              </w:rPr>
              <w:t>Owner</w:t>
            </w:r>
          </w:p>
        </w:tc>
        <w:tc>
          <w:tcPr>
            <w:tcW w:w="3604" w:type="pct"/>
          </w:tcPr>
          <w:p w14:paraId="4ADA06AD" w14:textId="77777777" w:rsidR="006A61C6" w:rsidRPr="009E1FCC" w:rsidRDefault="006A61C6" w:rsidP="007F389E">
            <w:pPr>
              <w:rPr>
                <w:rFonts w:ascii="Arial" w:hAnsi="Arial" w:cs="Arial"/>
              </w:rPr>
            </w:pPr>
            <w:r w:rsidRPr="009E1FCC">
              <w:rPr>
                <w:rFonts w:ascii="Arial" w:hAnsi="Arial" w:cs="Arial"/>
              </w:rPr>
              <w:t>Jolyon Jackson</w:t>
            </w:r>
          </w:p>
        </w:tc>
      </w:tr>
      <w:tr w:rsidR="006A61C6" w:rsidRPr="009E1FCC" w14:paraId="1FD199C0" w14:textId="77777777" w:rsidTr="3A5A87A4">
        <w:tc>
          <w:tcPr>
            <w:tcW w:w="1396" w:type="pct"/>
            <w:shd w:val="clear" w:color="auto" w:fill="D9D9D9" w:themeFill="background1" w:themeFillShade="D9"/>
            <w:vAlign w:val="center"/>
          </w:tcPr>
          <w:p w14:paraId="6CF36FFD" w14:textId="77777777" w:rsidR="006A61C6" w:rsidRPr="009E1FCC" w:rsidRDefault="006A61C6" w:rsidP="007F389E">
            <w:pPr>
              <w:rPr>
                <w:rStyle w:val="Strong"/>
                <w:rFonts w:ascii="Arial" w:hAnsi="Arial" w:cs="Arial"/>
              </w:rPr>
            </w:pPr>
            <w:r w:rsidRPr="009E1FCC">
              <w:rPr>
                <w:rStyle w:val="Strong"/>
                <w:rFonts w:ascii="Arial" w:hAnsi="Arial" w:cs="Arial"/>
              </w:rPr>
              <w:t xml:space="preserve">Author </w:t>
            </w:r>
          </w:p>
        </w:tc>
        <w:tc>
          <w:tcPr>
            <w:tcW w:w="3604" w:type="pct"/>
          </w:tcPr>
          <w:p w14:paraId="521C395E" w14:textId="6947EE17" w:rsidR="006A61C6" w:rsidRPr="009E1FCC" w:rsidRDefault="000548EE" w:rsidP="007F389E">
            <w:pPr>
              <w:rPr>
                <w:rFonts w:ascii="Arial" w:hAnsi="Arial" w:cs="Arial"/>
              </w:rPr>
            </w:pPr>
            <w:r>
              <w:rPr>
                <w:rFonts w:ascii="Arial" w:hAnsi="Arial" w:cs="Arial"/>
              </w:rPr>
              <w:t>EDI</w:t>
            </w:r>
            <w:r w:rsidR="00D9708E">
              <w:rPr>
                <w:rFonts w:ascii="Arial" w:hAnsi="Arial" w:cs="Arial"/>
              </w:rPr>
              <w:t xml:space="preserve"> Working Group</w:t>
            </w:r>
          </w:p>
        </w:tc>
      </w:tr>
      <w:tr w:rsidR="006A61C6" w:rsidRPr="009E1FCC" w14:paraId="52A21DC9" w14:textId="77777777" w:rsidTr="3A5A87A4">
        <w:tc>
          <w:tcPr>
            <w:tcW w:w="1396" w:type="pct"/>
            <w:shd w:val="clear" w:color="auto" w:fill="D9D9D9" w:themeFill="background1" w:themeFillShade="D9"/>
            <w:vAlign w:val="center"/>
          </w:tcPr>
          <w:p w14:paraId="67BF9AE6" w14:textId="77777777" w:rsidR="006A61C6" w:rsidRPr="009E1FCC" w:rsidRDefault="006A61C6" w:rsidP="007F389E">
            <w:pPr>
              <w:rPr>
                <w:rStyle w:val="Strong"/>
                <w:rFonts w:ascii="Arial" w:hAnsi="Arial" w:cs="Arial"/>
              </w:rPr>
            </w:pPr>
            <w:r w:rsidRPr="009E1FCC">
              <w:rPr>
                <w:rStyle w:val="Strong"/>
                <w:rFonts w:ascii="Arial" w:hAnsi="Arial" w:cs="Arial"/>
              </w:rPr>
              <w:t>Protective marking</w:t>
            </w:r>
          </w:p>
        </w:tc>
        <w:tc>
          <w:tcPr>
            <w:tcW w:w="3604" w:type="pct"/>
            <w:vAlign w:val="center"/>
          </w:tcPr>
          <w:p w14:paraId="3CA64B43" w14:textId="77777777" w:rsidR="006A61C6" w:rsidRPr="009E1FCC" w:rsidRDefault="006A61C6" w:rsidP="007F389E">
            <w:pPr>
              <w:rPr>
                <w:rFonts w:ascii="Arial" w:hAnsi="Arial" w:cs="Arial"/>
              </w:rPr>
            </w:pPr>
          </w:p>
        </w:tc>
      </w:tr>
      <w:tr w:rsidR="00C65165" w:rsidRPr="009E1FCC" w14:paraId="58474CE6" w14:textId="77777777" w:rsidTr="3A5A87A4">
        <w:tc>
          <w:tcPr>
            <w:tcW w:w="1396" w:type="pct"/>
            <w:shd w:val="clear" w:color="auto" w:fill="D9D9D9" w:themeFill="background1" w:themeFillShade="D9"/>
            <w:vAlign w:val="center"/>
          </w:tcPr>
          <w:p w14:paraId="305D76B2" w14:textId="77777777" w:rsidR="00C65165" w:rsidRPr="009E1FCC" w:rsidRDefault="00C65165" w:rsidP="007F389E">
            <w:pPr>
              <w:rPr>
                <w:rStyle w:val="Strong"/>
                <w:rFonts w:ascii="Arial" w:hAnsi="Arial" w:cs="Arial"/>
              </w:rPr>
            </w:pPr>
            <w:r w:rsidRPr="009E1FCC">
              <w:rPr>
                <w:rStyle w:val="Strong"/>
                <w:rFonts w:ascii="Arial" w:hAnsi="Arial" w:cs="Arial"/>
              </w:rPr>
              <w:t>Equalities Screening</w:t>
            </w:r>
          </w:p>
        </w:tc>
        <w:tc>
          <w:tcPr>
            <w:tcW w:w="3604" w:type="pct"/>
            <w:vAlign w:val="center"/>
          </w:tcPr>
          <w:p w14:paraId="0C9F59DE" w14:textId="77777777" w:rsidR="00C65165" w:rsidRPr="009E1FCC" w:rsidRDefault="008C7FB1" w:rsidP="007F389E">
            <w:pPr>
              <w:rPr>
                <w:rFonts w:ascii="Arial" w:hAnsi="Arial" w:cs="Arial"/>
              </w:rPr>
            </w:pPr>
            <w:r w:rsidRPr="00E3757D">
              <w:rPr>
                <w:rFonts w:ascii="Arial" w:hAnsi="Arial" w:cs="Arial"/>
              </w:rPr>
              <w:t>This policy has been screened for Equalities impact</w:t>
            </w:r>
          </w:p>
        </w:tc>
      </w:tr>
    </w:tbl>
    <w:p w14:paraId="425DF6AF" w14:textId="77777777" w:rsidR="006A61C6" w:rsidRPr="009E1FCC" w:rsidRDefault="006A61C6" w:rsidP="007F389E">
      <w:pPr>
        <w:rPr>
          <w:rFonts w:ascii="Arial" w:hAnsi="Arial" w:cs="Arial"/>
        </w:rPr>
      </w:pPr>
    </w:p>
    <w:p w14:paraId="29CD7D54" w14:textId="77777777" w:rsidR="00B62A5C" w:rsidRPr="009E1FCC" w:rsidRDefault="00B62A5C" w:rsidP="00B62A5C">
      <w:pPr>
        <w:pStyle w:val="tableheading"/>
        <w:rPr>
          <w:rFonts w:ascii="Arial" w:hAnsi="Arial" w:cs="Arial"/>
        </w:rPr>
      </w:pPr>
      <w:r w:rsidRPr="009E1FCC">
        <w:rPr>
          <w:rFonts w:ascii="Arial" w:hAnsi="Arial" w:cs="Arial"/>
        </w:rPr>
        <w:t>Related documents</w:t>
      </w:r>
    </w:p>
    <w:tbl>
      <w:tblPr>
        <w:tblpPr w:leftFromText="180" w:rightFromText="180" w:bottomFromText="160" w:vertAnchor="text" w:horzAnchor="margin" w:tblpY="17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89"/>
      </w:tblGrid>
      <w:tr w:rsidR="00B62A5C" w:rsidRPr="009E1FCC" w14:paraId="5439EB4E" w14:textId="77777777" w:rsidTr="008C7132">
        <w:tc>
          <w:tcPr>
            <w:tcW w:w="12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4DCC9E" w14:textId="77777777" w:rsidR="00B62A5C" w:rsidRPr="009E1FCC" w:rsidRDefault="00B62A5C">
            <w:pPr>
              <w:pStyle w:val="TableText"/>
              <w:rPr>
                <w:rFonts w:ascii="Arial" w:hAnsi="Arial" w:cs="Arial"/>
                <w:b/>
              </w:rPr>
            </w:pPr>
            <w:r w:rsidRPr="009E1FCC">
              <w:rPr>
                <w:rFonts w:ascii="Arial" w:hAnsi="Arial" w:cs="Arial"/>
                <w:b/>
              </w:rPr>
              <w:t>Related legislation</w:t>
            </w:r>
          </w:p>
        </w:tc>
        <w:tc>
          <w:tcPr>
            <w:tcW w:w="3770" w:type="pct"/>
            <w:tcBorders>
              <w:top w:val="single" w:sz="4" w:space="0" w:color="auto"/>
              <w:left w:val="single" w:sz="4" w:space="0" w:color="auto"/>
              <w:bottom w:val="single" w:sz="4" w:space="0" w:color="auto"/>
              <w:right w:val="single" w:sz="4" w:space="0" w:color="auto"/>
            </w:tcBorders>
          </w:tcPr>
          <w:p w14:paraId="02AF9FB8" w14:textId="77777777" w:rsidR="00B62A5C" w:rsidRPr="009E1FCC" w:rsidRDefault="00206BA5" w:rsidP="00B62A5C">
            <w:pPr>
              <w:numPr>
                <w:ilvl w:val="0"/>
                <w:numId w:val="25"/>
              </w:numPr>
              <w:rPr>
                <w:rFonts w:ascii="Arial" w:hAnsi="Arial" w:cs="Arial"/>
              </w:rPr>
            </w:pPr>
            <w:hyperlink r:id="rId12" w:history="1">
              <w:r w:rsidR="00B62A5C" w:rsidRPr="009E1FCC">
                <w:rPr>
                  <w:rStyle w:val="Hyperlink"/>
                  <w:rFonts w:ascii="Arial" w:hAnsi="Arial" w:cs="Arial"/>
                </w:rPr>
                <w:t>Equality Act 2010</w:t>
              </w:r>
            </w:hyperlink>
          </w:p>
          <w:p w14:paraId="268F12EA" w14:textId="77777777" w:rsidR="00B62A5C" w:rsidRPr="009E1FCC" w:rsidRDefault="00206BA5" w:rsidP="00B62A5C">
            <w:pPr>
              <w:numPr>
                <w:ilvl w:val="0"/>
                <w:numId w:val="25"/>
              </w:numPr>
              <w:rPr>
                <w:rFonts w:ascii="Arial" w:hAnsi="Arial" w:cs="Arial"/>
              </w:rPr>
            </w:pPr>
            <w:hyperlink r:id="rId13" w:history="1">
              <w:r w:rsidR="00B62A5C" w:rsidRPr="009E1FCC">
                <w:rPr>
                  <w:rStyle w:val="Hyperlink"/>
                  <w:rFonts w:ascii="Arial" w:hAnsi="Arial" w:cs="Arial"/>
                </w:rPr>
                <w:t>Equal Pay Act 1970</w:t>
              </w:r>
            </w:hyperlink>
          </w:p>
          <w:p w14:paraId="59D54FE9" w14:textId="77777777" w:rsidR="00B62A5C" w:rsidRPr="009E1FCC" w:rsidRDefault="00206BA5" w:rsidP="00B62A5C">
            <w:pPr>
              <w:numPr>
                <w:ilvl w:val="0"/>
                <w:numId w:val="25"/>
              </w:numPr>
              <w:rPr>
                <w:rFonts w:ascii="Arial" w:hAnsi="Arial" w:cs="Arial"/>
              </w:rPr>
            </w:pPr>
            <w:hyperlink r:id="rId14" w:history="1">
              <w:r w:rsidR="00B62A5C" w:rsidRPr="009E1FCC">
                <w:rPr>
                  <w:rStyle w:val="Hyperlink"/>
                  <w:rFonts w:ascii="Arial" w:hAnsi="Arial" w:cs="Arial"/>
                </w:rPr>
                <w:t>Health and Safety at work Act 1974</w:t>
              </w:r>
            </w:hyperlink>
          </w:p>
          <w:p w14:paraId="67677143" w14:textId="77777777" w:rsidR="00B62A5C" w:rsidRPr="009E1FCC" w:rsidRDefault="00206BA5" w:rsidP="00B62A5C">
            <w:pPr>
              <w:numPr>
                <w:ilvl w:val="0"/>
                <w:numId w:val="25"/>
              </w:numPr>
              <w:rPr>
                <w:rFonts w:ascii="Arial" w:hAnsi="Arial" w:cs="Arial"/>
              </w:rPr>
            </w:pPr>
            <w:hyperlink r:id="rId15" w:history="1">
              <w:r w:rsidR="00B62A5C" w:rsidRPr="009E1FCC">
                <w:rPr>
                  <w:rStyle w:val="Hyperlink"/>
                  <w:rFonts w:ascii="Arial" w:hAnsi="Arial" w:cs="Arial"/>
                </w:rPr>
                <w:t>Employment Rights Act 1996</w:t>
              </w:r>
            </w:hyperlink>
            <w:r w:rsidR="00B62A5C" w:rsidRPr="009E1FCC">
              <w:rPr>
                <w:rFonts w:ascii="Arial" w:hAnsi="Arial" w:cs="Arial"/>
              </w:rPr>
              <w:t xml:space="preserve"> (as amended by the Employment Act 2002)</w:t>
            </w:r>
          </w:p>
          <w:p w14:paraId="06710C75" w14:textId="77777777" w:rsidR="00B62A5C" w:rsidRPr="009E1FCC" w:rsidRDefault="00206BA5" w:rsidP="00B62A5C">
            <w:pPr>
              <w:numPr>
                <w:ilvl w:val="0"/>
                <w:numId w:val="25"/>
              </w:numPr>
              <w:rPr>
                <w:rFonts w:ascii="Arial" w:hAnsi="Arial" w:cs="Arial"/>
              </w:rPr>
            </w:pPr>
            <w:hyperlink r:id="rId16" w:history="1">
              <w:r w:rsidR="00B62A5C" w:rsidRPr="009E1FCC">
                <w:rPr>
                  <w:rStyle w:val="Hyperlink"/>
                  <w:rFonts w:ascii="Arial" w:hAnsi="Arial" w:cs="Arial"/>
                </w:rPr>
                <w:t>The Human Rights Act 1998</w:t>
              </w:r>
            </w:hyperlink>
          </w:p>
          <w:p w14:paraId="39F7944F" w14:textId="77777777" w:rsidR="00B62A5C" w:rsidRPr="00B562C1" w:rsidRDefault="00206BA5" w:rsidP="00B62A5C">
            <w:pPr>
              <w:numPr>
                <w:ilvl w:val="0"/>
                <w:numId w:val="25"/>
              </w:numPr>
              <w:rPr>
                <w:rStyle w:val="Hyperlink"/>
                <w:rFonts w:ascii="Arial" w:hAnsi="Arial" w:cs="Arial"/>
                <w:color w:val="auto"/>
                <w:u w:val="none"/>
              </w:rPr>
            </w:pPr>
            <w:hyperlink r:id="rId17" w:history="1">
              <w:r w:rsidR="00B62A5C" w:rsidRPr="009E1FCC">
                <w:rPr>
                  <w:rStyle w:val="Hyperlink"/>
                  <w:rFonts w:ascii="Arial" w:hAnsi="Arial" w:cs="Arial"/>
                </w:rPr>
                <w:t>Part-time Workers Regulations 2000</w:t>
              </w:r>
            </w:hyperlink>
          </w:p>
          <w:p w14:paraId="7F5FAC4F" w14:textId="05414EF3" w:rsidR="00F043E3" w:rsidRPr="00B562C1" w:rsidRDefault="00F043E3" w:rsidP="00B62A5C">
            <w:pPr>
              <w:numPr>
                <w:ilvl w:val="0"/>
                <w:numId w:val="25"/>
              </w:numPr>
              <w:rPr>
                <w:rFonts w:ascii="Arial" w:hAnsi="Arial" w:cs="Arial"/>
              </w:rPr>
            </w:pPr>
            <w:r w:rsidRPr="00B562C1">
              <w:rPr>
                <w:rStyle w:val="Hyperlink"/>
                <w:rFonts w:ascii="Arial" w:hAnsi="Arial" w:cs="Arial"/>
              </w:rPr>
              <w:t>Public Sector Equality Duty</w:t>
            </w:r>
          </w:p>
          <w:p w14:paraId="6A017031" w14:textId="77777777" w:rsidR="00B62A5C" w:rsidRPr="009E1FCC" w:rsidRDefault="00B62A5C">
            <w:pPr>
              <w:spacing w:line="256" w:lineRule="auto"/>
              <w:rPr>
                <w:rFonts w:ascii="Arial" w:hAnsi="Arial" w:cs="Arial"/>
                <w:szCs w:val="22"/>
              </w:rPr>
            </w:pPr>
          </w:p>
        </w:tc>
      </w:tr>
      <w:tr w:rsidR="00B62A5C" w:rsidRPr="009E1FCC" w14:paraId="5B3A618B" w14:textId="77777777" w:rsidTr="008C7132">
        <w:tc>
          <w:tcPr>
            <w:tcW w:w="12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04F191" w14:textId="77777777" w:rsidR="00B62A5C" w:rsidRPr="009E1FCC" w:rsidRDefault="00B62A5C">
            <w:pPr>
              <w:pStyle w:val="TableText"/>
              <w:rPr>
                <w:rFonts w:ascii="Arial" w:hAnsi="Arial" w:cs="Arial"/>
                <w:b/>
              </w:rPr>
            </w:pPr>
            <w:r w:rsidRPr="009E1FCC">
              <w:rPr>
                <w:rFonts w:ascii="Arial" w:hAnsi="Arial" w:cs="Arial"/>
                <w:b/>
              </w:rPr>
              <w:t>Related policies/procedures</w:t>
            </w:r>
          </w:p>
        </w:tc>
        <w:tc>
          <w:tcPr>
            <w:tcW w:w="3770" w:type="pct"/>
            <w:tcBorders>
              <w:top w:val="single" w:sz="4" w:space="0" w:color="auto"/>
              <w:left w:val="single" w:sz="4" w:space="0" w:color="auto"/>
              <w:bottom w:val="single" w:sz="4" w:space="0" w:color="auto"/>
              <w:right w:val="single" w:sz="4" w:space="0" w:color="auto"/>
            </w:tcBorders>
          </w:tcPr>
          <w:p w14:paraId="51B42689" w14:textId="77777777" w:rsidR="00B62A5C" w:rsidRPr="009E1FCC" w:rsidRDefault="00206BA5" w:rsidP="00B62A5C">
            <w:pPr>
              <w:numPr>
                <w:ilvl w:val="0"/>
                <w:numId w:val="25"/>
              </w:numPr>
              <w:rPr>
                <w:rFonts w:ascii="Arial" w:hAnsi="Arial" w:cs="Arial"/>
              </w:rPr>
            </w:pPr>
            <w:hyperlink r:id="rId18" w:history="1">
              <w:r w:rsidR="00B62A5C" w:rsidRPr="009E1FCC">
                <w:rPr>
                  <w:rStyle w:val="Hyperlink"/>
                  <w:rFonts w:ascii="Arial" w:hAnsi="Arial" w:cs="Arial"/>
                </w:rPr>
                <w:t>Learning &amp; Development Policy</w:t>
              </w:r>
            </w:hyperlink>
          </w:p>
          <w:p w14:paraId="07372DF7" w14:textId="77777777" w:rsidR="00B62A5C" w:rsidRPr="009E1FCC" w:rsidRDefault="00206BA5" w:rsidP="00B62A5C">
            <w:pPr>
              <w:numPr>
                <w:ilvl w:val="0"/>
                <w:numId w:val="25"/>
              </w:numPr>
              <w:rPr>
                <w:rFonts w:ascii="Arial" w:hAnsi="Arial" w:cs="Arial"/>
              </w:rPr>
            </w:pPr>
            <w:hyperlink r:id="rId19" w:history="1">
              <w:r w:rsidR="00B62A5C" w:rsidRPr="009E1FCC">
                <w:rPr>
                  <w:rStyle w:val="Hyperlink"/>
                  <w:rFonts w:ascii="Arial" w:hAnsi="Arial" w:cs="Arial"/>
                </w:rPr>
                <w:t>Recruitment Selection Policy</w:t>
              </w:r>
            </w:hyperlink>
            <w:r w:rsidR="00B62A5C" w:rsidRPr="009E1FCC">
              <w:rPr>
                <w:rFonts w:ascii="Arial" w:hAnsi="Arial" w:cs="Arial"/>
              </w:rPr>
              <w:t xml:space="preserve"> &amp; </w:t>
            </w:r>
            <w:hyperlink r:id="rId20" w:history="1">
              <w:r w:rsidR="00B62A5C" w:rsidRPr="009E1FCC">
                <w:rPr>
                  <w:rStyle w:val="Hyperlink"/>
                  <w:rFonts w:ascii="Arial" w:hAnsi="Arial" w:cs="Arial"/>
                </w:rPr>
                <w:t>Managers Guide to Recruitment and Selection</w:t>
              </w:r>
            </w:hyperlink>
          </w:p>
          <w:p w14:paraId="6AEB0830" w14:textId="77777777" w:rsidR="00B62A5C" w:rsidRPr="009E1FCC" w:rsidRDefault="00206BA5" w:rsidP="00B62A5C">
            <w:pPr>
              <w:numPr>
                <w:ilvl w:val="0"/>
                <w:numId w:val="25"/>
              </w:numPr>
              <w:rPr>
                <w:rFonts w:ascii="Arial" w:hAnsi="Arial" w:cs="Arial"/>
              </w:rPr>
            </w:pPr>
            <w:hyperlink r:id="rId21" w:history="1">
              <w:r w:rsidR="00B62A5C" w:rsidRPr="009E1FCC">
                <w:rPr>
                  <w:rStyle w:val="Hyperlink"/>
                  <w:rFonts w:ascii="Arial" w:hAnsi="Arial" w:cs="Arial"/>
                </w:rPr>
                <w:t>Equal Pay Policy</w:t>
              </w:r>
            </w:hyperlink>
            <w:r w:rsidR="00B62A5C" w:rsidRPr="009E1FCC">
              <w:rPr>
                <w:rFonts w:ascii="Arial" w:hAnsi="Arial" w:cs="Arial"/>
              </w:rPr>
              <w:t xml:space="preserve"> </w:t>
            </w:r>
          </w:p>
          <w:p w14:paraId="55A600C3" w14:textId="77777777" w:rsidR="00B62A5C" w:rsidRPr="009E1FCC" w:rsidRDefault="00206BA5" w:rsidP="00B62A5C">
            <w:pPr>
              <w:numPr>
                <w:ilvl w:val="0"/>
                <w:numId w:val="25"/>
              </w:numPr>
              <w:rPr>
                <w:rFonts w:ascii="Arial" w:hAnsi="Arial" w:cs="Arial"/>
              </w:rPr>
            </w:pPr>
            <w:hyperlink r:id="rId22" w:history="1">
              <w:r w:rsidR="00B62A5C" w:rsidRPr="009E1FCC">
                <w:rPr>
                  <w:rStyle w:val="Hyperlink"/>
                  <w:rFonts w:ascii="Arial" w:hAnsi="Arial" w:cs="Arial"/>
                </w:rPr>
                <w:t>Job Security Redundancy Policy</w:t>
              </w:r>
            </w:hyperlink>
            <w:r w:rsidR="00B62A5C" w:rsidRPr="009E1FCC">
              <w:rPr>
                <w:rFonts w:ascii="Arial" w:hAnsi="Arial" w:cs="Arial"/>
              </w:rPr>
              <w:t xml:space="preserve"> </w:t>
            </w:r>
          </w:p>
          <w:p w14:paraId="5C782542" w14:textId="77777777" w:rsidR="00B62A5C" w:rsidRPr="009E1FCC" w:rsidRDefault="00206BA5" w:rsidP="00B62A5C">
            <w:pPr>
              <w:numPr>
                <w:ilvl w:val="0"/>
                <w:numId w:val="25"/>
              </w:numPr>
              <w:rPr>
                <w:rFonts w:ascii="Arial" w:hAnsi="Arial" w:cs="Arial"/>
              </w:rPr>
            </w:pPr>
            <w:hyperlink r:id="rId23" w:history="1">
              <w:r w:rsidR="00B62A5C" w:rsidRPr="009E1FCC">
                <w:rPr>
                  <w:rStyle w:val="Hyperlink"/>
                  <w:rFonts w:ascii="Arial" w:hAnsi="Arial" w:cs="Arial"/>
                </w:rPr>
                <w:t>Maternity Paternity and Adoption Provisions</w:t>
              </w:r>
            </w:hyperlink>
          </w:p>
          <w:p w14:paraId="083A4ED0" w14:textId="77777777" w:rsidR="00B62A5C" w:rsidRPr="009E1FCC" w:rsidRDefault="00206BA5" w:rsidP="00B62A5C">
            <w:pPr>
              <w:numPr>
                <w:ilvl w:val="0"/>
                <w:numId w:val="25"/>
              </w:numPr>
              <w:rPr>
                <w:rFonts w:ascii="Arial" w:hAnsi="Arial" w:cs="Arial"/>
              </w:rPr>
            </w:pPr>
            <w:hyperlink r:id="rId24" w:history="1">
              <w:r w:rsidR="00B62A5C" w:rsidRPr="009E1FCC">
                <w:rPr>
                  <w:rStyle w:val="Hyperlink"/>
                  <w:rFonts w:ascii="Arial" w:hAnsi="Arial" w:cs="Arial"/>
                </w:rPr>
                <w:t>Healthy and Safety Policy</w:t>
              </w:r>
            </w:hyperlink>
            <w:r w:rsidR="00B62A5C" w:rsidRPr="009E1FCC">
              <w:rPr>
                <w:rFonts w:ascii="Arial" w:hAnsi="Arial" w:cs="Arial"/>
              </w:rPr>
              <w:t xml:space="preserve"> </w:t>
            </w:r>
          </w:p>
          <w:p w14:paraId="3FEE4260" w14:textId="77777777" w:rsidR="00B62A5C" w:rsidRPr="009E1FCC" w:rsidRDefault="00206BA5" w:rsidP="00B62A5C">
            <w:pPr>
              <w:numPr>
                <w:ilvl w:val="0"/>
                <w:numId w:val="25"/>
              </w:numPr>
              <w:rPr>
                <w:rFonts w:ascii="Arial" w:hAnsi="Arial" w:cs="Arial"/>
              </w:rPr>
            </w:pPr>
            <w:hyperlink r:id="rId25" w:history="1">
              <w:r w:rsidR="00B62A5C" w:rsidRPr="009E1FCC">
                <w:rPr>
                  <w:rStyle w:val="Hyperlink"/>
                  <w:rFonts w:ascii="Arial" w:hAnsi="Arial" w:cs="Arial"/>
                </w:rPr>
                <w:t>Disciplinary Policy and Procedure</w:t>
              </w:r>
            </w:hyperlink>
          </w:p>
          <w:p w14:paraId="32753B49" w14:textId="77777777" w:rsidR="00B62A5C" w:rsidRPr="009E1FCC" w:rsidRDefault="00206BA5" w:rsidP="00B62A5C">
            <w:pPr>
              <w:numPr>
                <w:ilvl w:val="0"/>
                <w:numId w:val="25"/>
              </w:numPr>
              <w:rPr>
                <w:rFonts w:ascii="Arial" w:hAnsi="Arial" w:cs="Arial"/>
              </w:rPr>
            </w:pPr>
            <w:hyperlink r:id="rId26" w:history="1">
              <w:r w:rsidR="00B62A5C" w:rsidRPr="009E1FCC">
                <w:rPr>
                  <w:rStyle w:val="Hyperlink"/>
                  <w:rFonts w:ascii="Arial" w:hAnsi="Arial" w:cs="Arial"/>
                </w:rPr>
                <w:t>Grievance Policy and Procedure</w:t>
              </w:r>
            </w:hyperlink>
            <w:r w:rsidR="00B62A5C" w:rsidRPr="009E1FCC">
              <w:rPr>
                <w:rFonts w:ascii="Arial" w:hAnsi="Arial" w:cs="Arial"/>
              </w:rPr>
              <w:t xml:space="preserve"> </w:t>
            </w:r>
          </w:p>
          <w:p w14:paraId="56703443" w14:textId="77777777" w:rsidR="00B62A5C" w:rsidRPr="009E1FCC" w:rsidRDefault="00206BA5" w:rsidP="00B62A5C">
            <w:pPr>
              <w:numPr>
                <w:ilvl w:val="0"/>
                <w:numId w:val="25"/>
              </w:numPr>
              <w:rPr>
                <w:rFonts w:ascii="Arial" w:hAnsi="Arial" w:cs="Arial"/>
              </w:rPr>
            </w:pPr>
            <w:hyperlink r:id="rId27" w:history="1">
              <w:r w:rsidR="00B62A5C" w:rsidRPr="009E1FCC">
                <w:rPr>
                  <w:rStyle w:val="Hyperlink"/>
                  <w:rFonts w:ascii="Arial" w:hAnsi="Arial" w:cs="Arial"/>
                </w:rPr>
                <w:t>Whistleblowing Policy</w:t>
              </w:r>
            </w:hyperlink>
            <w:r w:rsidR="00B62A5C" w:rsidRPr="009E1FCC">
              <w:rPr>
                <w:rFonts w:ascii="Arial" w:hAnsi="Arial" w:cs="Arial"/>
              </w:rPr>
              <w:t xml:space="preserve"> </w:t>
            </w:r>
          </w:p>
          <w:p w14:paraId="2991D8E4" w14:textId="77777777" w:rsidR="00B62A5C" w:rsidRPr="009E1FCC" w:rsidRDefault="00B62A5C">
            <w:pPr>
              <w:spacing w:line="256" w:lineRule="auto"/>
              <w:rPr>
                <w:rFonts w:ascii="Arial" w:hAnsi="Arial" w:cs="Arial"/>
                <w:szCs w:val="22"/>
              </w:rPr>
            </w:pPr>
          </w:p>
        </w:tc>
      </w:tr>
    </w:tbl>
    <w:p w14:paraId="69BCEC9B" w14:textId="77777777" w:rsidR="00082394" w:rsidRPr="009E1FCC" w:rsidRDefault="00082394" w:rsidP="007F389E">
      <w:pPr>
        <w:rPr>
          <w:rFonts w:ascii="Arial" w:hAnsi="Arial" w:cs="Arial"/>
          <w:b/>
        </w:rPr>
      </w:pPr>
    </w:p>
    <w:p w14:paraId="2B2DCD7D" w14:textId="77777777" w:rsidR="00DB4B07" w:rsidRDefault="00DB4B07" w:rsidP="007F389E">
      <w:pPr>
        <w:rPr>
          <w:rFonts w:ascii="Arial" w:hAnsi="Arial" w:cs="Arial"/>
          <w:b/>
        </w:rPr>
      </w:pPr>
      <w:bookmarkStart w:id="0" w:name="history"/>
      <w:bookmarkEnd w:id="0"/>
    </w:p>
    <w:p w14:paraId="4CE6027C" w14:textId="77777777" w:rsidR="00DB4B07" w:rsidRDefault="00DB4B07" w:rsidP="007F389E">
      <w:pPr>
        <w:rPr>
          <w:rFonts w:ascii="Arial" w:hAnsi="Arial" w:cs="Arial"/>
          <w:b/>
        </w:rPr>
      </w:pPr>
    </w:p>
    <w:p w14:paraId="510A5B17" w14:textId="200BB182" w:rsidR="00DB4B07" w:rsidRDefault="00DB4B07" w:rsidP="007F389E">
      <w:pPr>
        <w:rPr>
          <w:rFonts w:ascii="Arial" w:hAnsi="Arial" w:cs="Arial"/>
          <w:b/>
        </w:rPr>
      </w:pPr>
    </w:p>
    <w:p w14:paraId="7BA57DB9" w14:textId="77777777" w:rsidR="00B63056" w:rsidRDefault="00B63056" w:rsidP="007F389E">
      <w:pPr>
        <w:rPr>
          <w:rFonts w:ascii="Arial" w:hAnsi="Arial" w:cs="Arial"/>
          <w:b/>
        </w:rPr>
      </w:pPr>
    </w:p>
    <w:p w14:paraId="1685D88F" w14:textId="77777777" w:rsidR="00DB4B07" w:rsidRDefault="00DB4B07" w:rsidP="007F389E">
      <w:pPr>
        <w:rPr>
          <w:rFonts w:ascii="Arial" w:hAnsi="Arial" w:cs="Arial"/>
          <w:b/>
        </w:rPr>
      </w:pPr>
    </w:p>
    <w:p w14:paraId="7A3A8F16" w14:textId="27D19921" w:rsidR="006A61C6" w:rsidRDefault="006A61C6" w:rsidP="007F389E">
      <w:pPr>
        <w:rPr>
          <w:rFonts w:ascii="Arial" w:hAnsi="Arial" w:cs="Arial"/>
          <w:b/>
        </w:rPr>
      </w:pPr>
      <w:r w:rsidRPr="009E1FCC">
        <w:rPr>
          <w:rFonts w:ascii="Arial" w:hAnsi="Arial" w:cs="Arial"/>
          <w:b/>
        </w:rPr>
        <w:lastRenderedPageBreak/>
        <w:t>Document distribution / approval</w:t>
      </w:r>
    </w:p>
    <w:p w14:paraId="2EEC3CCA" w14:textId="77777777" w:rsidR="00DB4B07" w:rsidRPr="009E1FCC" w:rsidRDefault="00DB4B07" w:rsidP="007F389E">
      <w:pPr>
        <w:rPr>
          <w:rFonts w:ascii="Arial" w:hAnsi="Arial" w:cs="Arial"/>
          <w:b/>
        </w:rPr>
      </w:pP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976"/>
      </w:tblGrid>
      <w:tr w:rsidR="00053005" w:rsidRPr="009E1FCC" w14:paraId="524DE75D" w14:textId="77777777" w:rsidTr="00053005">
        <w:trPr>
          <w:tblHeader/>
        </w:trPr>
        <w:tc>
          <w:tcPr>
            <w:tcW w:w="3124" w:type="pct"/>
            <w:shd w:val="clear" w:color="auto" w:fill="D9D9D9"/>
          </w:tcPr>
          <w:p w14:paraId="2BF47016" w14:textId="00BA35DE" w:rsidR="00053005" w:rsidRPr="009E1FCC" w:rsidRDefault="00053005" w:rsidP="007F389E">
            <w:pPr>
              <w:rPr>
                <w:rFonts w:ascii="Arial" w:hAnsi="Arial" w:cs="Arial"/>
              </w:rPr>
            </w:pPr>
            <w:r>
              <w:rPr>
                <w:rFonts w:ascii="Arial" w:hAnsi="Arial" w:cs="Arial"/>
              </w:rPr>
              <w:t>Title</w:t>
            </w:r>
          </w:p>
        </w:tc>
        <w:tc>
          <w:tcPr>
            <w:tcW w:w="1876" w:type="pct"/>
            <w:shd w:val="clear" w:color="auto" w:fill="D9D9D9"/>
          </w:tcPr>
          <w:p w14:paraId="53508011" w14:textId="10C6A739" w:rsidR="00053005" w:rsidRPr="009E1FCC" w:rsidRDefault="00053005" w:rsidP="007F389E">
            <w:pPr>
              <w:rPr>
                <w:rFonts w:ascii="Arial" w:hAnsi="Arial" w:cs="Arial"/>
              </w:rPr>
            </w:pPr>
            <w:r w:rsidRPr="009E1FCC">
              <w:rPr>
                <w:rFonts w:ascii="Arial" w:hAnsi="Arial" w:cs="Arial"/>
              </w:rPr>
              <w:t>Purpose</w:t>
            </w:r>
          </w:p>
        </w:tc>
      </w:tr>
      <w:tr w:rsidR="00053005" w:rsidRPr="009E1FCC" w14:paraId="7F7B27D3" w14:textId="77777777" w:rsidTr="00053005">
        <w:trPr>
          <w:tblHeader/>
        </w:trPr>
        <w:tc>
          <w:tcPr>
            <w:tcW w:w="3124" w:type="pct"/>
            <w:shd w:val="clear" w:color="auto" w:fill="D9D9D9"/>
          </w:tcPr>
          <w:p w14:paraId="38CFB208" w14:textId="48E3AE6E" w:rsidR="00053005" w:rsidRDefault="00053005" w:rsidP="007F389E">
            <w:pPr>
              <w:rPr>
                <w:rFonts w:ascii="Arial" w:hAnsi="Arial" w:cs="Arial"/>
              </w:rPr>
            </w:pPr>
            <w:r>
              <w:rPr>
                <w:rFonts w:ascii="Arial" w:hAnsi="Arial" w:cs="Arial"/>
              </w:rPr>
              <w:t>Equality, Diversity &amp; Inclusion Working Group</w:t>
            </w:r>
          </w:p>
        </w:tc>
        <w:tc>
          <w:tcPr>
            <w:tcW w:w="1876" w:type="pct"/>
            <w:shd w:val="clear" w:color="auto" w:fill="D9D9D9"/>
          </w:tcPr>
          <w:p w14:paraId="41A8B02B" w14:textId="181A5022" w:rsidR="00053005" w:rsidRPr="009E1FCC" w:rsidRDefault="00053005" w:rsidP="007F389E">
            <w:pPr>
              <w:rPr>
                <w:rFonts w:ascii="Arial" w:hAnsi="Arial" w:cs="Arial"/>
              </w:rPr>
            </w:pPr>
            <w:r>
              <w:rPr>
                <w:rFonts w:ascii="Arial" w:hAnsi="Arial" w:cs="Arial"/>
              </w:rPr>
              <w:t>New Policy and bi-annual review</w:t>
            </w:r>
          </w:p>
        </w:tc>
      </w:tr>
      <w:tr w:rsidR="00053005" w:rsidRPr="009E1FCC" w14:paraId="4461CF84" w14:textId="77777777" w:rsidTr="00053005">
        <w:trPr>
          <w:tblHeader/>
        </w:trPr>
        <w:tc>
          <w:tcPr>
            <w:tcW w:w="3124" w:type="pct"/>
            <w:shd w:val="clear" w:color="auto" w:fill="D9D9D9"/>
          </w:tcPr>
          <w:p w14:paraId="1FD02717" w14:textId="04C73611" w:rsidR="00053005" w:rsidRDefault="00053005" w:rsidP="007F389E">
            <w:pPr>
              <w:rPr>
                <w:rFonts w:ascii="Arial" w:hAnsi="Arial" w:cs="Arial"/>
              </w:rPr>
            </w:pPr>
            <w:r>
              <w:rPr>
                <w:rFonts w:ascii="Arial" w:hAnsi="Arial" w:cs="Arial"/>
              </w:rPr>
              <w:t>Leadership Team</w:t>
            </w:r>
          </w:p>
        </w:tc>
        <w:tc>
          <w:tcPr>
            <w:tcW w:w="1876" w:type="pct"/>
            <w:shd w:val="clear" w:color="auto" w:fill="D9D9D9"/>
          </w:tcPr>
          <w:p w14:paraId="190087AE" w14:textId="6EBC2F56" w:rsidR="00053005" w:rsidRDefault="00053005" w:rsidP="007F389E">
            <w:pPr>
              <w:rPr>
                <w:rFonts w:ascii="Arial" w:hAnsi="Arial" w:cs="Arial"/>
              </w:rPr>
            </w:pPr>
            <w:r>
              <w:rPr>
                <w:rFonts w:ascii="Arial" w:hAnsi="Arial" w:cs="Arial"/>
              </w:rPr>
              <w:t>New Policy and bi-annual review</w:t>
            </w:r>
          </w:p>
        </w:tc>
      </w:tr>
      <w:tr w:rsidR="00053005" w:rsidRPr="009E1FCC" w14:paraId="364D8B06" w14:textId="77777777" w:rsidTr="00053005">
        <w:tc>
          <w:tcPr>
            <w:tcW w:w="3124" w:type="pct"/>
          </w:tcPr>
          <w:p w14:paraId="791C72BF" w14:textId="24703103" w:rsidR="00053005" w:rsidRDefault="00053005" w:rsidP="007F389E">
            <w:pPr>
              <w:rPr>
                <w:rFonts w:ascii="Arial" w:hAnsi="Arial" w:cs="Arial"/>
              </w:rPr>
            </w:pPr>
            <w:r>
              <w:rPr>
                <w:rFonts w:ascii="Arial" w:hAnsi="Arial" w:cs="Arial"/>
              </w:rPr>
              <w:t>Audit &amp; Risk Committee</w:t>
            </w:r>
          </w:p>
        </w:tc>
        <w:tc>
          <w:tcPr>
            <w:tcW w:w="1876" w:type="pct"/>
          </w:tcPr>
          <w:p w14:paraId="4347D89B" w14:textId="2E02A827" w:rsidR="00053005" w:rsidRPr="009E1FCC" w:rsidRDefault="00053005" w:rsidP="007F389E">
            <w:pPr>
              <w:rPr>
                <w:rFonts w:ascii="Arial" w:hAnsi="Arial" w:cs="Arial"/>
              </w:rPr>
            </w:pPr>
            <w:r>
              <w:rPr>
                <w:rFonts w:ascii="Arial" w:hAnsi="Arial" w:cs="Arial"/>
              </w:rPr>
              <w:t>New Policy and bi-annual review</w:t>
            </w:r>
          </w:p>
        </w:tc>
      </w:tr>
      <w:tr w:rsidR="00053005" w:rsidRPr="009E1FCC" w14:paraId="710E64E9" w14:textId="77777777" w:rsidTr="00053005">
        <w:tc>
          <w:tcPr>
            <w:tcW w:w="3124" w:type="pct"/>
          </w:tcPr>
          <w:p w14:paraId="0E03FBC4" w14:textId="222CF02B" w:rsidR="00053005" w:rsidRDefault="00053005" w:rsidP="007F389E">
            <w:pPr>
              <w:rPr>
                <w:rFonts w:ascii="Arial" w:hAnsi="Arial" w:cs="Arial"/>
              </w:rPr>
            </w:pPr>
            <w:r>
              <w:rPr>
                <w:rFonts w:ascii="Arial" w:hAnsi="Arial" w:cs="Arial"/>
              </w:rPr>
              <w:t>Commission Board</w:t>
            </w:r>
          </w:p>
        </w:tc>
        <w:tc>
          <w:tcPr>
            <w:tcW w:w="1876" w:type="pct"/>
          </w:tcPr>
          <w:p w14:paraId="49DE5276" w14:textId="415D3C95" w:rsidR="00053005" w:rsidRDefault="00053005" w:rsidP="007F389E">
            <w:pPr>
              <w:rPr>
                <w:rFonts w:ascii="Arial" w:hAnsi="Arial" w:cs="Arial"/>
              </w:rPr>
            </w:pPr>
            <w:r>
              <w:rPr>
                <w:rFonts w:ascii="Arial" w:hAnsi="Arial" w:cs="Arial"/>
              </w:rPr>
              <w:t>Approval of New Policy</w:t>
            </w:r>
          </w:p>
        </w:tc>
      </w:tr>
      <w:tr w:rsidR="00053005" w:rsidRPr="009E1FCC" w14:paraId="17D33316" w14:textId="77777777" w:rsidTr="00053005">
        <w:tc>
          <w:tcPr>
            <w:tcW w:w="3124" w:type="pct"/>
          </w:tcPr>
          <w:p w14:paraId="6C30E7DD" w14:textId="26048747" w:rsidR="00053005" w:rsidRDefault="00053005" w:rsidP="00930CC7">
            <w:pPr>
              <w:rPr>
                <w:rFonts w:ascii="Arial" w:hAnsi="Arial" w:cs="Arial"/>
                <w:lang w:eastAsia="en-GB"/>
              </w:rPr>
            </w:pPr>
            <w:r>
              <w:rPr>
                <w:rFonts w:ascii="Arial" w:hAnsi="Arial" w:cs="Arial"/>
                <w:lang w:eastAsia="en-GB"/>
              </w:rPr>
              <w:t>All staff and Commissioners</w:t>
            </w:r>
          </w:p>
        </w:tc>
        <w:tc>
          <w:tcPr>
            <w:tcW w:w="1876" w:type="pct"/>
          </w:tcPr>
          <w:p w14:paraId="3A8EEAD1" w14:textId="7E464DF5" w:rsidR="00053005" w:rsidRPr="009E1FCC" w:rsidRDefault="00053005" w:rsidP="00930CC7">
            <w:pPr>
              <w:rPr>
                <w:rFonts w:ascii="Arial" w:hAnsi="Arial" w:cs="Arial"/>
                <w:lang w:eastAsia="en-GB"/>
              </w:rPr>
            </w:pPr>
            <w:r>
              <w:rPr>
                <w:rFonts w:ascii="Arial" w:hAnsi="Arial" w:cs="Arial"/>
                <w:lang w:eastAsia="en-GB"/>
              </w:rPr>
              <w:t>For Information (Mandatory read upon revision)</w:t>
            </w:r>
          </w:p>
        </w:tc>
      </w:tr>
    </w:tbl>
    <w:p w14:paraId="5CCFB3E6" w14:textId="77777777" w:rsidR="00B62A5C" w:rsidRPr="009E1FCC" w:rsidRDefault="00B62A5C" w:rsidP="007F389E">
      <w:pPr>
        <w:rPr>
          <w:rFonts w:ascii="Arial" w:hAnsi="Arial" w:cs="Arial"/>
        </w:rPr>
      </w:pPr>
    </w:p>
    <w:p w14:paraId="2735637C" w14:textId="77777777" w:rsidR="00B62A5C" w:rsidRPr="009E1FCC" w:rsidRDefault="00B62A5C" w:rsidP="007F389E">
      <w:pPr>
        <w:rPr>
          <w:rFonts w:ascii="Arial" w:hAnsi="Arial" w:cs="Arial"/>
        </w:rPr>
      </w:pPr>
    </w:p>
    <w:p w14:paraId="46365939" w14:textId="77777777" w:rsidR="00B62A5C" w:rsidRPr="009E1FCC" w:rsidRDefault="00B62A5C" w:rsidP="007F389E">
      <w:pPr>
        <w:rPr>
          <w:rFonts w:ascii="Arial" w:hAnsi="Arial" w:cs="Arial"/>
        </w:rPr>
      </w:pPr>
    </w:p>
    <w:p w14:paraId="2E09BCFF" w14:textId="77777777" w:rsidR="00B62A5C" w:rsidRPr="009E1FCC" w:rsidRDefault="00B62A5C" w:rsidP="007F389E">
      <w:pPr>
        <w:rPr>
          <w:rFonts w:ascii="Arial" w:hAnsi="Arial" w:cs="Arial"/>
        </w:rPr>
      </w:pPr>
    </w:p>
    <w:p w14:paraId="6852D0F7" w14:textId="77777777" w:rsidR="00870064" w:rsidRPr="009E1FCC" w:rsidRDefault="00870064">
      <w:pPr>
        <w:pStyle w:val="TOCHeading"/>
        <w:rPr>
          <w:rFonts w:ascii="Arial" w:hAnsi="Arial" w:cs="Arial"/>
          <w:b/>
          <w:color w:val="auto"/>
        </w:rPr>
      </w:pPr>
      <w:r w:rsidRPr="009E1FCC">
        <w:rPr>
          <w:rFonts w:ascii="Arial" w:hAnsi="Arial" w:cs="Arial"/>
          <w:b/>
          <w:color w:val="auto"/>
        </w:rPr>
        <w:t>Contents</w:t>
      </w:r>
    </w:p>
    <w:p w14:paraId="4C279163" w14:textId="77777777" w:rsidR="00870064" w:rsidRPr="009E1FCC" w:rsidRDefault="00870064" w:rsidP="007F389E">
      <w:pPr>
        <w:rPr>
          <w:rFonts w:ascii="Arial" w:hAnsi="Arial" w:cs="Arial"/>
          <w:lang w:val="en-US"/>
        </w:rPr>
      </w:pPr>
    </w:p>
    <w:p w14:paraId="740BA868" w14:textId="1236B8DC" w:rsidR="003736FB" w:rsidRDefault="00870064">
      <w:pPr>
        <w:pStyle w:val="TOC1"/>
        <w:rPr>
          <w:rFonts w:asciiTheme="minorHAnsi" w:eastAsiaTheme="minorEastAsia" w:hAnsiTheme="minorHAnsi" w:cstheme="minorBidi"/>
          <w:b w:val="0"/>
          <w:szCs w:val="22"/>
          <w:lang w:eastAsia="en-GB"/>
        </w:rPr>
      </w:pPr>
      <w:r w:rsidRPr="009E1FCC">
        <w:rPr>
          <w:rFonts w:ascii="Arial" w:hAnsi="Arial" w:cs="Arial"/>
        </w:rPr>
        <w:fldChar w:fldCharType="begin"/>
      </w:r>
      <w:r w:rsidRPr="009E1FCC">
        <w:rPr>
          <w:rFonts w:ascii="Arial" w:hAnsi="Arial" w:cs="Arial"/>
        </w:rPr>
        <w:instrText xml:space="preserve"> TOC \o "1-3" \h \z \u </w:instrText>
      </w:r>
      <w:r w:rsidRPr="009E1FCC">
        <w:rPr>
          <w:rFonts w:ascii="Arial" w:hAnsi="Arial" w:cs="Arial"/>
        </w:rPr>
        <w:fldChar w:fldCharType="separate"/>
      </w:r>
      <w:hyperlink w:anchor="_Toc82715108" w:history="1">
        <w:r w:rsidR="003736FB" w:rsidRPr="002F46BE">
          <w:rPr>
            <w:rStyle w:val="Hyperlink"/>
            <w:rFonts w:ascii="Arial" w:hAnsi="Arial" w:cs="Arial"/>
          </w:rPr>
          <w:t>1.</w:t>
        </w:r>
        <w:r w:rsidR="003736FB">
          <w:rPr>
            <w:rFonts w:asciiTheme="minorHAnsi" w:eastAsiaTheme="minorEastAsia" w:hAnsiTheme="minorHAnsi" w:cstheme="minorBidi"/>
            <w:b w:val="0"/>
            <w:szCs w:val="22"/>
            <w:lang w:eastAsia="en-GB"/>
          </w:rPr>
          <w:tab/>
        </w:r>
        <w:r w:rsidR="003736FB" w:rsidRPr="002F46BE">
          <w:rPr>
            <w:rStyle w:val="Hyperlink"/>
          </w:rPr>
          <w:t>Our Commitment to Equality, Diversity &amp; Inclusion</w:t>
        </w:r>
        <w:r w:rsidR="003736FB" w:rsidRPr="002F46BE">
          <w:rPr>
            <w:rStyle w:val="Hyperlink"/>
            <w:rFonts w:ascii="Arial" w:hAnsi="Arial" w:cs="Arial"/>
          </w:rPr>
          <w:t> (EDI)</w:t>
        </w:r>
        <w:r w:rsidR="003736FB">
          <w:rPr>
            <w:webHidden/>
          </w:rPr>
          <w:tab/>
        </w:r>
        <w:r w:rsidR="003736FB">
          <w:rPr>
            <w:webHidden/>
          </w:rPr>
          <w:fldChar w:fldCharType="begin"/>
        </w:r>
        <w:r w:rsidR="003736FB">
          <w:rPr>
            <w:webHidden/>
          </w:rPr>
          <w:instrText xml:space="preserve"> PAGEREF _Toc82715108 \h </w:instrText>
        </w:r>
        <w:r w:rsidR="003736FB">
          <w:rPr>
            <w:webHidden/>
          </w:rPr>
        </w:r>
        <w:r w:rsidR="003736FB">
          <w:rPr>
            <w:webHidden/>
          </w:rPr>
          <w:fldChar w:fldCharType="separate"/>
        </w:r>
        <w:r w:rsidR="003736FB">
          <w:rPr>
            <w:webHidden/>
          </w:rPr>
          <w:t>3</w:t>
        </w:r>
        <w:r w:rsidR="003736FB">
          <w:rPr>
            <w:webHidden/>
          </w:rPr>
          <w:fldChar w:fldCharType="end"/>
        </w:r>
      </w:hyperlink>
    </w:p>
    <w:p w14:paraId="7E48864E" w14:textId="3B25977D" w:rsidR="003736FB" w:rsidRDefault="00206BA5">
      <w:pPr>
        <w:pStyle w:val="TOC1"/>
        <w:rPr>
          <w:rFonts w:asciiTheme="minorHAnsi" w:eastAsiaTheme="minorEastAsia" w:hAnsiTheme="minorHAnsi" w:cstheme="minorBidi"/>
          <w:b w:val="0"/>
          <w:szCs w:val="22"/>
          <w:lang w:eastAsia="en-GB"/>
        </w:rPr>
      </w:pPr>
      <w:hyperlink w:anchor="_Toc82715109" w:history="1">
        <w:r w:rsidR="003736FB" w:rsidRPr="002F46BE">
          <w:rPr>
            <w:rStyle w:val="Hyperlink"/>
            <w:rFonts w:ascii="Arial" w:hAnsi="Arial" w:cs="Arial"/>
          </w:rPr>
          <w:t>We believe that an inclusive culture enriches all we do.</w:t>
        </w:r>
        <w:r w:rsidR="003736FB">
          <w:rPr>
            <w:webHidden/>
          </w:rPr>
          <w:tab/>
        </w:r>
        <w:r w:rsidR="003736FB">
          <w:rPr>
            <w:webHidden/>
          </w:rPr>
          <w:fldChar w:fldCharType="begin"/>
        </w:r>
        <w:r w:rsidR="003736FB">
          <w:rPr>
            <w:webHidden/>
          </w:rPr>
          <w:instrText xml:space="preserve"> PAGEREF _Toc82715109 \h </w:instrText>
        </w:r>
        <w:r w:rsidR="003736FB">
          <w:rPr>
            <w:webHidden/>
          </w:rPr>
        </w:r>
        <w:r w:rsidR="003736FB">
          <w:rPr>
            <w:webHidden/>
          </w:rPr>
          <w:fldChar w:fldCharType="separate"/>
        </w:r>
        <w:r w:rsidR="003736FB">
          <w:rPr>
            <w:webHidden/>
          </w:rPr>
          <w:t>3</w:t>
        </w:r>
        <w:r w:rsidR="003736FB">
          <w:rPr>
            <w:webHidden/>
          </w:rPr>
          <w:fldChar w:fldCharType="end"/>
        </w:r>
      </w:hyperlink>
    </w:p>
    <w:p w14:paraId="3F554729" w14:textId="52FA0B72" w:rsidR="003736FB" w:rsidRDefault="00206BA5">
      <w:pPr>
        <w:pStyle w:val="TOC1"/>
        <w:rPr>
          <w:rFonts w:asciiTheme="minorHAnsi" w:eastAsiaTheme="minorEastAsia" w:hAnsiTheme="minorHAnsi" w:cstheme="minorBidi"/>
          <w:b w:val="0"/>
          <w:szCs w:val="22"/>
          <w:lang w:eastAsia="en-GB"/>
        </w:rPr>
      </w:pPr>
      <w:hyperlink w:anchor="_Toc82715110" w:history="1">
        <w:r w:rsidR="003736FB" w:rsidRPr="002F46BE">
          <w:rPr>
            <w:rStyle w:val="Hyperlink"/>
            <w:rFonts w:ascii="Arial" w:hAnsi="Arial" w:cs="Arial"/>
          </w:rPr>
          <w:t>2.</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Our objectives</w:t>
        </w:r>
        <w:r w:rsidR="003736FB">
          <w:rPr>
            <w:webHidden/>
          </w:rPr>
          <w:tab/>
        </w:r>
        <w:r w:rsidR="003736FB">
          <w:rPr>
            <w:webHidden/>
          </w:rPr>
          <w:fldChar w:fldCharType="begin"/>
        </w:r>
        <w:r w:rsidR="003736FB">
          <w:rPr>
            <w:webHidden/>
          </w:rPr>
          <w:instrText xml:space="preserve"> PAGEREF _Toc82715110 \h </w:instrText>
        </w:r>
        <w:r w:rsidR="003736FB">
          <w:rPr>
            <w:webHidden/>
          </w:rPr>
        </w:r>
        <w:r w:rsidR="003736FB">
          <w:rPr>
            <w:webHidden/>
          </w:rPr>
          <w:fldChar w:fldCharType="separate"/>
        </w:r>
        <w:r w:rsidR="003736FB">
          <w:rPr>
            <w:webHidden/>
          </w:rPr>
          <w:t>3</w:t>
        </w:r>
        <w:r w:rsidR="003736FB">
          <w:rPr>
            <w:webHidden/>
          </w:rPr>
          <w:fldChar w:fldCharType="end"/>
        </w:r>
      </w:hyperlink>
    </w:p>
    <w:p w14:paraId="4597CE3B" w14:textId="4C0A3B35" w:rsidR="003736FB" w:rsidRDefault="00206BA5">
      <w:pPr>
        <w:pStyle w:val="TOC1"/>
        <w:rPr>
          <w:rFonts w:asciiTheme="minorHAnsi" w:eastAsiaTheme="minorEastAsia" w:hAnsiTheme="minorHAnsi" w:cstheme="minorBidi"/>
          <w:b w:val="0"/>
          <w:szCs w:val="22"/>
          <w:lang w:eastAsia="en-GB"/>
        </w:rPr>
      </w:pPr>
      <w:hyperlink w:anchor="_Toc82715111" w:history="1">
        <w:r w:rsidR="003736FB" w:rsidRPr="002F46BE">
          <w:rPr>
            <w:rStyle w:val="Hyperlink"/>
            <w:rFonts w:ascii="Arial" w:hAnsi="Arial" w:cs="Arial"/>
          </w:rPr>
          <w:t>3.</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Our Reviews</w:t>
        </w:r>
        <w:r w:rsidR="003736FB">
          <w:rPr>
            <w:webHidden/>
          </w:rPr>
          <w:tab/>
        </w:r>
        <w:r w:rsidR="003736FB">
          <w:rPr>
            <w:webHidden/>
          </w:rPr>
          <w:fldChar w:fldCharType="begin"/>
        </w:r>
        <w:r w:rsidR="003736FB">
          <w:rPr>
            <w:webHidden/>
          </w:rPr>
          <w:instrText xml:space="preserve"> PAGEREF _Toc82715111 \h </w:instrText>
        </w:r>
        <w:r w:rsidR="003736FB">
          <w:rPr>
            <w:webHidden/>
          </w:rPr>
        </w:r>
        <w:r w:rsidR="003736FB">
          <w:rPr>
            <w:webHidden/>
          </w:rPr>
          <w:fldChar w:fldCharType="separate"/>
        </w:r>
        <w:r w:rsidR="003736FB">
          <w:rPr>
            <w:webHidden/>
          </w:rPr>
          <w:t>4</w:t>
        </w:r>
        <w:r w:rsidR="003736FB">
          <w:rPr>
            <w:webHidden/>
          </w:rPr>
          <w:fldChar w:fldCharType="end"/>
        </w:r>
      </w:hyperlink>
    </w:p>
    <w:p w14:paraId="6BCF7B35" w14:textId="0DA90295" w:rsidR="003736FB" w:rsidRDefault="00206BA5">
      <w:pPr>
        <w:pStyle w:val="TOC1"/>
        <w:rPr>
          <w:rFonts w:asciiTheme="minorHAnsi" w:eastAsiaTheme="minorEastAsia" w:hAnsiTheme="minorHAnsi" w:cstheme="minorBidi"/>
          <w:b w:val="0"/>
          <w:szCs w:val="22"/>
          <w:lang w:eastAsia="en-GB"/>
        </w:rPr>
      </w:pPr>
      <w:hyperlink w:anchor="_Toc82715112" w:history="1">
        <w:r w:rsidR="003736FB" w:rsidRPr="002F46BE">
          <w:rPr>
            <w:rStyle w:val="Hyperlink"/>
            <w:rFonts w:ascii="Arial" w:hAnsi="Arial" w:cs="Arial"/>
          </w:rPr>
          <w:t>4.</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Our People</w:t>
        </w:r>
        <w:r w:rsidR="003736FB">
          <w:rPr>
            <w:webHidden/>
          </w:rPr>
          <w:tab/>
        </w:r>
        <w:r w:rsidR="003736FB">
          <w:rPr>
            <w:webHidden/>
          </w:rPr>
          <w:fldChar w:fldCharType="begin"/>
        </w:r>
        <w:r w:rsidR="003736FB">
          <w:rPr>
            <w:webHidden/>
          </w:rPr>
          <w:instrText xml:space="preserve"> PAGEREF _Toc82715112 \h </w:instrText>
        </w:r>
        <w:r w:rsidR="003736FB">
          <w:rPr>
            <w:webHidden/>
          </w:rPr>
        </w:r>
        <w:r w:rsidR="003736FB">
          <w:rPr>
            <w:webHidden/>
          </w:rPr>
          <w:fldChar w:fldCharType="separate"/>
        </w:r>
        <w:r w:rsidR="003736FB">
          <w:rPr>
            <w:webHidden/>
          </w:rPr>
          <w:t>4</w:t>
        </w:r>
        <w:r w:rsidR="003736FB">
          <w:rPr>
            <w:webHidden/>
          </w:rPr>
          <w:fldChar w:fldCharType="end"/>
        </w:r>
      </w:hyperlink>
    </w:p>
    <w:p w14:paraId="11B68EED" w14:textId="58E09B93" w:rsidR="003736FB" w:rsidRDefault="00206BA5">
      <w:pPr>
        <w:pStyle w:val="TOC1"/>
        <w:rPr>
          <w:rFonts w:asciiTheme="minorHAnsi" w:eastAsiaTheme="minorEastAsia" w:hAnsiTheme="minorHAnsi" w:cstheme="minorBidi"/>
          <w:b w:val="0"/>
          <w:szCs w:val="22"/>
          <w:lang w:eastAsia="en-GB"/>
        </w:rPr>
      </w:pPr>
      <w:hyperlink w:anchor="_Toc82715113" w:history="1">
        <w:r w:rsidR="003736FB" w:rsidRPr="002F46BE">
          <w:rPr>
            <w:rStyle w:val="Hyperlink"/>
            <w:rFonts w:ascii="Arial" w:hAnsi="Arial" w:cs="Arial"/>
          </w:rPr>
          <w:t>5.</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Equality Impact Assessments</w:t>
        </w:r>
        <w:r w:rsidR="003736FB">
          <w:rPr>
            <w:webHidden/>
          </w:rPr>
          <w:tab/>
        </w:r>
        <w:r w:rsidR="003736FB">
          <w:rPr>
            <w:webHidden/>
          </w:rPr>
          <w:fldChar w:fldCharType="begin"/>
        </w:r>
        <w:r w:rsidR="003736FB">
          <w:rPr>
            <w:webHidden/>
          </w:rPr>
          <w:instrText xml:space="preserve"> PAGEREF _Toc82715113 \h </w:instrText>
        </w:r>
        <w:r w:rsidR="003736FB">
          <w:rPr>
            <w:webHidden/>
          </w:rPr>
        </w:r>
        <w:r w:rsidR="003736FB">
          <w:rPr>
            <w:webHidden/>
          </w:rPr>
          <w:fldChar w:fldCharType="separate"/>
        </w:r>
        <w:r w:rsidR="003736FB">
          <w:rPr>
            <w:webHidden/>
          </w:rPr>
          <w:t>5</w:t>
        </w:r>
        <w:r w:rsidR="003736FB">
          <w:rPr>
            <w:webHidden/>
          </w:rPr>
          <w:fldChar w:fldCharType="end"/>
        </w:r>
      </w:hyperlink>
    </w:p>
    <w:p w14:paraId="2395D884" w14:textId="27B84E50" w:rsidR="003736FB" w:rsidRDefault="00206BA5">
      <w:pPr>
        <w:pStyle w:val="TOC1"/>
        <w:rPr>
          <w:rFonts w:asciiTheme="minorHAnsi" w:eastAsiaTheme="minorEastAsia" w:hAnsiTheme="minorHAnsi" w:cstheme="minorBidi"/>
          <w:b w:val="0"/>
          <w:szCs w:val="22"/>
          <w:lang w:eastAsia="en-GB"/>
        </w:rPr>
      </w:pPr>
      <w:hyperlink w:anchor="_Toc82715114" w:history="1">
        <w:r w:rsidR="003736FB" w:rsidRPr="002F46BE">
          <w:rPr>
            <w:rStyle w:val="Hyperlink"/>
            <w:rFonts w:ascii="Arial" w:hAnsi="Arial" w:cs="Arial"/>
          </w:rPr>
          <w:t>6.</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Training and Development</w:t>
        </w:r>
        <w:r w:rsidR="003736FB">
          <w:rPr>
            <w:webHidden/>
          </w:rPr>
          <w:tab/>
        </w:r>
        <w:r w:rsidR="003736FB">
          <w:rPr>
            <w:webHidden/>
          </w:rPr>
          <w:fldChar w:fldCharType="begin"/>
        </w:r>
        <w:r w:rsidR="003736FB">
          <w:rPr>
            <w:webHidden/>
          </w:rPr>
          <w:instrText xml:space="preserve"> PAGEREF _Toc82715114 \h </w:instrText>
        </w:r>
        <w:r w:rsidR="003736FB">
          <w:rPr>
            <w:webHidden/>
          </w:rPr>
        </w:r>
        <w:r w:rsidR="003736FB">
          <w:rPr>
            <w:webHidden/>
          </w:rPr>
          <w:fldChar w:fldCharType="separate"/>
        </w:r>
        <w:r w:rsidR="003736FB">
          <w:rPr>
            <w:webHidden/>
          </w:rPr>
          <w:t>5</w:t>
        </w:r>
        <w:r w:rsidR="003736FB">
          <w:rPr>
            <w:webHidden/>
          </w:rPr>
          <w:fldChar w:fldCharType="end"/>
        </w:r>
      </w:hyperlink>
    </w:p>
    <w:p w14:paraId="469FFF31" w14:textId="016CCAE3" w:rsidR="003736FB" w:rsidRDefault="00206BA5">
      <w:pPr>
        <w:pStyle w:val="TOC1"/>
        <w:rPr>
          <w:rFonts w:asciiTheme="minorHAnsi" w:eastAsiaTheme="minorEastAsia" w:hAnsiTheme="minorHAnsi" w:cstheme="minorBidi"/>
          <w:b w:val="0"/>
          <w:szCs w:val="22"/>
          <w:lang w:eastAsia="en-GB"/>
        </w:rPr>
      </w:pPr>
      <w:hyperlink w:anchor="_Toc82715115" w:history="1">
        <w:r w:rsidR="003736FB" w:rsidRPr="002F46BE">
          <w:rPr>
            <w:rStyle w:val="Hyperlink"/>
            <w:rFonts w:ascii="Arial" w:hAnsi="Arial" w:cs="Arial"/>
          </w:rPr>
          <w:t>7.</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Equality, Diversity &amp; Inclusion Working Group</w:t>
        </w:r>
        <w:r w:rsidR="003736FB">
          <w:rPr>
            <w:webHidden/>
          </w:rPr>
          <w:tab/>
        </w:r>
        <w:r w:rsidR="003736FB">
          <w:rPr>
            <w:webHidden/>
          </w:rPr>
          <w:fldChar w:fldCharType="begin"/>
        </w:r>
        <w:r w:rsidR="003736FB">
          <w:rPr>
            <w:webHidden/>
          </w:rPr>
          <w:instrText xml:space="preserve"> PAGEREF _Toc82715115 \h </w:instrText>
        </w:r>
        <w:r w:rsidR="003736FB">
          <w:rPr>
            <w:webHidden/>
          </w:rPr>
        </w:r>
        <w:r w:rsidR="003736FB">
          <w:rPr>
            <w:webHidden/>
          </w:rPr>
          <w:fldChar w:fldCharType="separate"/>
        </w:r>
        <w:r w:rsidR="003736FB">
          <w:rPr>
            <w:webHidden/>
          </w:rPr>
          <w:t>5</w:t>
        </w:r>
        <w:r w:rsidR="003736FB">
          <w:rPr>
            <w:webHidden/>
          </w:rPr>
          <w:fldChar w:fldCharType="end"/>
        </w:r>
      </w:hyperlink>
    </w:p>
    <w:p w14:paraId="030DE055" w14:textId="24620257" w:rsidR="003736FB" w:rsidRDefault="00206BA5">
      <w:pPr>
        <w:pStyle w:val="TOC1"/>
        <w:rPr>
          <w:rFonts w:asciiTheme="minorHAnsi" w:eastAsiaTheme="minorEastAsia" w:hAnsiTheme="minorHAnsi" w:cstheme="minorBidi"/>
          <w:b w:val="0"/>
          <w:szCs w:val="22"/>
          <w:lang w:eastAsia="en-GB"/>
        </w:rPr>
      </w:pPr>
      <w:hyperlink w:anchor="_Toc82715116" w:history="1">
        <w:r w:rsidR="003736FB" w:rsidRPr="002F46BE">
          <w:rPr>
            <w:rStyle w:val="Hyperlink"/>
            <w:rFonts w:ascii="Arial" w:hAnsi="Arial" w:cs="Arial"/>
          </w:rPr>
          <w:t>8.</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Seeking a solution</w:t>
        </w:r>
        <w:r w:rsidR="003736FB">
          <w:rPr>
            <w:webHidden/>
          </w:rPr>
          <w:tab/>
        </w:r>
        <w:r w:rsidR="003736FB">
          <w:rPr>
            <w:webHidden/>
          </w:rPr>
          <w:fldChar w:fldCharType="begin"/>
        </w:r>
        <w:r w:rsidR="003736FB">
          <w:rPr>
            <w:webHidden/>
          </w:rPr>
          <w:instrText xml:space="preserve"> PAGEREF _Toc82715116 \h </w:instrText>
        </w:r>
        <w:r w:rsidR="003736FB">
          <w:rPr>
            <w:webHidden/>
          </w:rPr>
        </w:r>
        <w:r w:rsidR="003736FB">
          <w:rPr>
            <w:webHidden/>
          </w:rPr>
          <w:fldChar w:fldCharType="separate"/>
        </w:r>
        <w:r w:rsidR="003736FB">
          <w:rPr>
            <w:webHidden/>
          </w:rPr>
          <w:t>6</w:t>
        </w:r>
        <w:r w:rsidR="003736FB">
          <w:rPr>
            <w:webHidden/>
          </w:rPr>
          <w:fldChar w:fldCharType="end"/>
        </w:r>
      </w:hyperlink>
    </w:p>
    <w:p w14:paraId="4663D513" w14:textId="3252CAF6" w:rsidR="003736FB" w:rsidRDefault="00206BA5">
      <w:pPr>
        <w:pStyle w:val="TOC1"/>
        <w:rPr>
          <w:rFonts w:asciiTheme="minorHAnsi" w:eastAsiaTheme="minorEastAsia" w:hAnsiTheme="minorHAnsi" w:cstheme="minorBidi"/>
          <w:b w:val="0"/>
          <w:szCs w:val="22"/>
          <w:lang w:eastAsia="en-GB"/>
        </w:rPr>
      </w:pPr>
      <w:hyperlink w:anchor="_Toc82715117" w:history="1">
        <w:r w:rsidR="003736FB" w:rsidRPr="002F46BE">
          <w:rPr>
            <w:rStyle w:val="Hyperlink"/>
            <w:rFonts w:ascii="Arial" w:hAnsi="Arial" w:cs="Arial"/>
          </w:rPr>
          <w:t>9.</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Glossary: as described by the Equality and Human Rights Commission</w:t>
        </w:r>
        <w:r w:rsidR="003736FB">
          <w:rPr>
            <w:webHidden/>
          </w:rPr>
          <w:tab/>
        </w:r>
        <w:r w:rsidR="003736FB">
          <w:rPr>
            <w:webHidden/>
          </w:rPr>
          <w:fldChar w:fldCharType="begin"/>
        </w:r>
        <w:r w:rsidR="003736FB">
          <w:rPr>
            <w:webHidden/>
          </w:rPr>
          <w:instrText xml:space="preserve"> PAGEREF _Toc82715117 \h </w:instrText>
        </w:r>
        <w:r w:rsidR="003736FB">
          <w:rPr>
            <w:webHidden/>
          </w:rPr>
        </w:r>
        <w:r w:rsidR="003736FB">
          <w:rPr>
            <w:webHidden/>
          </w:rPr>
          <w:fldChar w:fldCharType="separate"/>
        </w:r>
        <w:r w:rsidR="003736FB">
          <w:rPr>
            <w:webHidden/>
          </w:rPr>
          <w:t>6</w:t>
        </w:r>
        <w:r w:rsidR="003736FB">
          <w:rPr>
            <w:webHidden/>
          </w:rPr>
          <w:fldChar w:fldCharType="end"/>
        </w:r>
      </w:hyperlink>
    </w:p>
    <w:p w14:paraId="7EF21C95" w14:textId="2ED35634" w:rsidR="003736FB" w:rsidRDefault="00206BA5">
      <w:pPr>
        <w:pStyle w:val="TOC1"/>
        <w:rPr>
          <w:rFonts w:asciiTheme="minorHAnsi" w:eastAsiaTheme="minorEastAsia" w:hAnsiTheme="minorHAnsi" w:cstheme="minorBidi"/>
          <w:b w:val="0"/>
          <w:szCs w:val="22"/>
          <w:lang w:eastAsia="en-GB"/>
        </w:rPr>
      </w:pPr>
      <w:hyperlink w:anchor="_Toc82715118" w:history="1">
        <w:r w:rsidR="003736FB" w:rsidRPr="002F46BE">
          <w:rPr>
            <w:rStyle w:val="Hyperlink"/>
            <w:rFonts w:ascii="Arial" w:hAnsi="Arial" w:cs="Arial"/>
          </w:rPr>
          <w:t>10.</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Appendix B – EDI Commissioner Champion role description</w:t>
        </w:r>
        <w:r w:rsidR="003736FB">
          <w:rPr>
            <w:webHidden/>
          </w:rPr>
          <w:tab/>
        </w:r>
        <w:r w:rsidR="003736FB">
          <w:rPr>
            <w:webHidden/>
          </w:rPr>
          <w:fldChar w:fldCharType="begin"/>
        </w:r>
        <w:r w:rsidR="003736FB">
          <w:rPr>
            <w:webHidden/>
          </w:rPr>
          <w:instrText xml:space="preserve"> PAGEREF _Toc82715118 \h </w:instrText>
        </w:r>
        <w:r w:rsidR="003736FB">
          <w:rPr>
            <w:webHidden/>
          </w:rPr>
        </w:r>
        <w:r w:rsidR="003736FB">
          <w:rPr>
            <w:webHidden/>
          </w:rPr>
          <w:fldChar w:fldCharType="separate"/>
        </w:r>
        <w:r w:rsidR="003736FB">
          <w:rPr>
            <w:webHidden/>
          </w:rPr>
          <w:t>10</w:t>
        </w:r>
        <w:r w:rsidR="003736FB">
          <w:rPr>
            <w:webHidden/>
          </w:rPr>
          <w:fldChar w:fldCharType="end"/>
        </w:r>
      </w:hyperlink>
    </w:p>
    <w:p w14:paraId="293F7971" w14:textId="772B91E8" w:rsidR="003736FB" w:rsidRDefault="00206BA5">
      <w:pPr>
        <w:pStyle w:val="TOC1"/>
        <w:rPr>
          <w:rFonts w:asciiTheme="minorHAnsi" w:eastAsiaTheme="minorEastAsia" w:hAnsiTheme="minorHAnsi" w:cstheme="minorBidi"/>
          <w:b w:val="0"/>
          <w:szCs w:val="22"/>
          <w:lang w:eastAsia="en-GB"/>
        </w:rPr>
      </w:pPr>
      <w:hyperlink w:anchor="_Toc82715119" w:history="1">
        <w:r w:rsidR="003736FB" w:rsidRPr="002F46BE">
          <w:rPr>
            <w:rStyle w:val="Hyperlink"/>
            <w:rFonts w:ascii="Arial" w:hAnsi="Arial" w:cs="Arial"/>
          </w:rPr>
          <w:t>11.</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Appendix C – EDI Champion role description</w:t>
        </w:r>
        <w:r w:rsidR="003736FB">
          <w:rPr>
            <w:webHidden/>
          </w:rPr>
          <w:tab/>
        </w:r>
        <w:r w:rsidR="003736FB">
          <w:rPr>
            <w:webHidden/>
          </w:rPr>
          <w:fldChar w:fldCharType="begin"/>
        </w:r>
        <w:r w:rsidR="003736FB">
          <w:rPr>
            <w:webHidden/>
          </w:rPr>
          <w:instrText xml:space="preserve"> PAGEREF _Toc82715119 \h </w:instrText>
        </w:r>
        <w:r w:rsidR="003736FB">
          <w:rPr>
            <w:webHidden/>
          </w:rPr>
        </w:r>
        <w:r w:rsidR="003736FB">
          <w:rPr>
            <w:webHidden/>
          </w:rPr>
          <w:fldChar w:fldCharType="separate"/>
        </w:r>
        <w:r w:rsidR="003736FB">
          <w:rPr>
            <w:webHidden/>
          </w:rPr>
          <w:t>12</w:t>
        </w:r>
        <w:r w:rsidR="003736FB">
          <w:rPr>
            <w:webHidden/>
          </w:rPr>
          <w:fldChar w:fldCharType="end"/>
        </w:r>
      </w:hyperlink>
    </w:p>
    <w:p w14:paraId="03229A87" w14:textId="0C5C6741" w:rsidR="003736FB" w:rsidRDefault="00206BA5">
      <w:pPr>
        <w:pStyle w:val="TOC1"/>
        <w:rPr>
          <w:rFonts w:asciiTheme="minorHAnsi" w:eastAsiaTheme="minorEastAsia" w:hAnsiTheme="minorHAnsi" w:cstheme="minorBidi"/>
          <w:b w:val="0"/>
          <w:szCs w:val="22"/>
          <w:lang w:eastAsia="en-GB"/>
        </w:rPr>
      </w:pPr>
      <w:hyperlink w:anchor="_Toc82715120" w:history="1">
        <w:r w:rsidR="003736FB" w:rsidRPr="002F46BE">
          <w:rPr>
            <w:rStyle w:val="Hyperlink"/>
            <w:rFonts w:ascii="Arial" w:hAnsi="Arial" w:cs="Arial"/>
          </w:rPr>
          <w:t>12.</w:t>
        </w:r>
        <w:r w:rsidR="003736FB">
          <w:rPr>
            <w:rFonts w:asciiTheme="minorHAnsi" w:eastAsiaTheme="minorEastAsia" w:hAnsiTheme="minorHAnsi" w:cstheme="minorBidi"/>
            <w:b w:val="0"/>
            <w:szCs w:val="22"/>
            <w:lang w:eastAsia="en-GB"/>
          </w:rPr>
          <w:tab/>
        </w:r>
        <w:r w:rsidR="003736FB" w:rsidRPr="002F46BE">
          <w:rPr>
            <w:rStyle w:val="Hyperlink"/>
            <w:rFonts w:ascii="Arial" w:hAnsi="Arial" w:cs="Arial"/>
          </w:rPr>
          <w:t>Appendix D – EDI statement for inclusion in HR policies</w:t>
        </w:r>
        <w:r w:rsidR="003736FB">
          <w:rPr>
            <w:webHidden/>
          </w:rPr>
          <w:tab/>
        </w:r>
        <w:r w:rsidR="003736FB">
          <w:rPr>
            <w:webHidden/>
          </w:rPr>
          <w:fldChar w:fldCharType="begin"/>
        </w:r>
        <w:r w:rsidR="003736FB">
          <w:rPr>
            <w:webHidden/>
          </w:rPr>
          <w:instrText xml:space="preserve"> PAGEREF _Toc82715120 \h </w:instrText>
        </w:r>
        <w:r w:rsidR="003736FB">
          <w:rPr>
            <w:webHidden/>
          </w:rPr>
        </w:r>
        <w:r w:rsidR="003736FB">
          <w:rPr>
            <w:webHidden/>
          </w:rPr>
          <w:fldChar w:fldCharType="separate"/>
        </w:r>
        <w:r w:rsidR="003736FB">
          <w:rPr>
            <w:webHidden/>
          </w:rPr>
          <w:t>13</w:t>
        </w:r>
        <w:r w:rsidR="003736FB">
          <w:rPr>
            <w:webHidden/>
          </w:rPr>
          <w:fldChar w:fldCharType="end"/>
        </w:r>
      </w:hyperlink>
    </w:p>
    <w:p w14:paraId="16E4F3A4" w14:textId="77777777" w:rsidR="00870064" w:rsidRPr="009E1FCC" w:rsidRDefault="00870064" w:rsidP="007F389E">
      <w:pPr>
        <w:spacing w:line="276" w:lineRule="auto"/>
        <w:rPr>
          <w:rFonts w:ascii="Arial" w:hAnsi="Arial" w:cs="Arial"/>
          <w:b/>
          <w:bCs/>
          <w:noProof/>
        </w:rPr>
      </w:pPr>
      <w:r w:rsidRPr="009E1FCC">
        <w:rPr>
          <w:rFonts w:ascii="Arial" w:hAnsi="Arial" w:cs="Arial"/>
          <w:b/>
          <w:bCs/>
          <w:noProof/>
        </w:rPr>
        <w:fldChar w:fldCharType="end"/>
      </w:r>
    </w:p>
    <w:p w14:paraId="6863A701" w14:textId="77777777" w:rsidR="005E59FA" w:rsidRPr="009E1FCC" w:rsidRDefault="005E59FA" w:rsidP="007F389E">
      <w:pPr>
        <w:spacing w:line="276" w:lineRule="auto"/>
        <w:rPr>
          <w:rFonts w:ascii="Arial" w:hAnsi="Arial" w:cs="Arial"/>
        </w:rPr>
      </w:pPr>
    </w:p>
    <w:p w14:paraId="520AB5B1" w14:textId="77777777" w:rsidR="005E59FA" w:rsidRPr="009E1FCC" w:rsidRDefault="005E59FA" w:rsidP="007F389E">
      <w:pPr>
        <w:spacing w:line="276" w:lineRule="auto"/>
        <w:rPr>
          <w:rFonts w:ascii="Arial" w:hAnsi="Arial" w:cs="Arial"/>
        </w:rPr>
      </w:pPr>
    </w:p>
    <w:p w14:paraId="7FE92974" w14:textId="5BBCB9BD" w:rsidR="00870064" w:rsidRDefault="00870064" w:rsidP="007F389E">
      <w:pPr>
        <w:rPr>
          <w:rFonts w:ascii="Arial" w:hAnsi="Arial" w:cs="Arial"/>
        </w:rPr>
      </w:pPr>
    </w:p>
    <w:p w14:paraId="722E6060" w14:textId="78342A93" w:rsidR="00046601" w:rsidRDefault="00046601" w:rsidP="007F389E">
      <w:pPr>
        <w:rPr>
          <w:rFonts w:ascii="Arial" w:hAnsi="Arial" w:cs="Arial"/>
        </w:rPr>
      </w:pPr>
    </w:p>
    <w:p w14:paraId="0452323B" w14:textId="605DB967" w:rsidR="00046601" w:rsidRDefault="00046601" w:rsidP="007F389E">
      <w:pPr>
        <w:rPr>
          <w:rFonts w:ascii="Arial" w:hAnsi="Arial" w:cs="Arial"/>
        </w:rPr>
      </w:pPr>
    </w:p>
    <w:p w14:paraId="069E9890" w14:textId="0D4F6E42" w:rsidR="00046601" w:rsidRDefault="00046601" w:rsidP="007F389E">
      <w:pPr>
        <w:rPr>
          <w:rFonts w:ascii="Arial" w:hAnsi="Arial" w:cs="Arial"/>
        </w:rPr>
      </w:pPr>
    </w:p>
    <w:p w14:paraId="3B459851" w14:textId="77F13A0F" w:rsidR="00046601" w:rsidRDefault="00046601" w:rsidP="007F389E">
      <w:pPr>
        <w:rPr>
          <w:rFonts w:ascii="Arial" w:hAnsi="Arial" w:cs="Arial"/>
        </w:rPr>
      </w:pPr>
    </w:p>
    <w:p w14:paraId="7C4D3B18" w14:textId="39E10C6B" w:rsidR="00046601" w:rsidRDefault="00046601" w:rsidP="007F389E">
      <w:pPr>
        <w:rPr>
          <w:rFonts w:ascii="Arial" w:hAnsi="Arial" w:cs="Arial"/>
        </w:rPr>
      </w:pPr>
    </w:p>
    <w:p w14:paraId="09A632BA" w14:textId="47F4B27B" w:rsidR="00046601" w:rsidRDefault="00046601" w:rsidP="007F389E">
      <w:pPr>
        <w:rPr>
          <w:rFonts w:ascii="Arial" w:hAnsi="Arial" w:cs="Arial"/>
        </w:rPr>
      </w:pPr>
    </w:p>
    <w:p w14:paraId="116FF945" w14:textId="0FBA84B7" w:rsidR="00046601" w:rsidRDefault="00046601" w:rsidP="007F389E">
      <w:pPr>
        <w:rPr>
          <w:rFonts w:ascii="Arial" w:hAnsi="Arial" w:cs="Arial"/>
        </w:rPr>
      </w:pPr>
    </w:p>
    <w:p w14:paraId="01822040" w14:textId="781BDA77" w:rsidR="00046601" w:rsidRDefault="00046601" w:rsidP="007F389E">
      <w:pPr>
        <w:rPr>
          <w:rFonts w:ascii="Arial" w:hAnsi="Arial" w:cs="Arial"/>
        </w:rPr>
      </w:pPr>
    </w:p>
    <w:p w14:paraId="66E622BC" w14:textId="77777777" w:rsidR="00053005" w:rsidRDefault="003E5FE0" w:rsidP="00711155">
      <w:pPr>
        <w:pStyle w:val="Heading1"/>
        <w:textAlignment w:val="baseline"/>
        <w:rPr>
          <w:rStyle w:val="eop"/>
          <w:rFonts w:ascii="Arial" w:hAnsi="Arial" w:cs="Arial"/>
        </w:rPr>
      </w:pPr>
      <w:bookmarkStart w:id="1" w:name="_Toc452467122"/>
      <w:bookmarkStart w:id="2" w:name="_Toc82715108"/>
      <w:bookmarkEnd w:id="1"/>
      <w:r w:rsidRPr="00053005">
        <w:t>Our Commitment to Equality, Diversity &amp; Inclusion</w:t>
      </w:r>
      <w:r w:rsidRPr="00053005">
        <w:rPr>
          <w:rStyle w:val="eop"/>
          <w:rFonts w:ascii="Arial" w:hAnsi="Arial" w:cs="Arial"/>
        </w:rPr>
        <w:t> </w:t>
      </w:r>
      <w:r w:rsidR="37DFA6DA" w:rsidRPr="00053005">
        <w:rPr>
          <w:rStyle w:val="eop"/>
          <w:rFonts w:ascii="Arial" w:hAnsi="Arial" w:cs="Arial"/>
        </w:rPr>
        <w:t>(EDI)</w:t>
      </w:r>
      <w:bookmarkEnd w:id="2"/>
      <w:r w:rsidR="00053005">
        <w:rPr>
          <w:rStyle w:val="eop"/>
          <w:rFonts w:ascii="Arial" w:hAnsi="Arial" w:cs="Arial"/>
        </w:rPr>
        <w:t xml:space="preserve"> </w:t>
      </w:r>
    </w:p>
    <w:p w14:paraId="6969E240" w14:textId="77777777" w:rsidR="00053005" w:rsidRDefault="00053005" w:rsidP="00053005">
      <w:pPr>
        <w:pStyle w:val="Heading1"/>
        <w:numPr>
          <w:ilvl w:val="0"/>
          <w:numId w:val="0"/>
        </w:numPr>
        <w:textAlignment w:val="baseline"/>
        <w:rPr>
          <w:rStyle w:val="normaltextrun"/>
          <w:rFonts w:ascii="Arial" w:hAnsi="Arial" w:cs="Arial"/>
        </w:rPr>
      </w:pPr>
    </w:p>
    <w:p w14:paraId="36FF91C9" w14:textId="224919A7" w:rsidR="003E5FE0" w:rsidRPr="00053005" w:rsidRDefault="004135A4" w:rsidP="00053005">
      <w:pPr>
        <w:pStyle w:val="Heading1"/>
        <w:numPr>
          <w:ilvl w:val="0"/>
          <w:numId w:val="0"/>
        </w:numPr>
        <w:textAlignment w:val="baseline"/>
        <w:rPr>
          <w:rStyle w:val="eop"/>
          <w:rFonts w:ascii="Arial" w:hAnsi="Arial" w:cs="Arial"/>
          <w:b w:val="0"/>
          <w:bCs w:val="0"/>
          <w:sz w:val="24"/>
          <w:szCs w:val="24"/>
        </w:rPr>
      </w:pPr>
      <w:bookmarkStart w:id="3" w:name="_Toc82715109"/>
      <w:r w:rsidRPr="00053005">
        <w:rPr>
          <w:rStyle w:val="normaltextrun"/>
          <w:rFonts w:ascii="Arial" w:hAnsi="Arial" w:cs="Arial"/>
          <w:b w:val="0"/>
          <w:bCs w:val="0"/>
          <w:sz w:val="24"/>
          <w:szCs w:val="24"/>
        </w:rPr>
        <w:t>We</w:t>
      </w:r>
      <w:r w:rsidR="003E5FE0" w:rsidRPr="00053005">
        <w:rPr>
          <w:rStyle w:val="normaltextrun"/>
          <w:rFonts w:ascii="Arial" w:hAnsi="Arial" w:cs="Arial"/>
          <w:b w:val="0"/>
          <w:bCs w:val="0"/>
          <w:sz w:val="24"/>
          <w:szCs w:val="24"/>
        </w:rPr>
        <w:t xml:space="preserve"> believe that an inclusive culture enriches all we do.</w:t>
      </w:r>
      <w:bookmarkEnd w:id="3"/>
      <w:r w:rsidR="003E5FE0" w:rsidRPr="00053005">
        <w:rPr>
          <w:rStyle w:val="eop"/>
          <w:rFonts w:ascii="Arial" w:hAnsi="Arial" w:cs="Arial"/>
          <w:b w:val="0"/>
          <w:bCs w:val="0"/>
          <w:sz w:val="24"/>
          <w:szCs w:val="24"/>
        </w:rPr>
        <w:t> </w:t>
      </w:r>
    </w:p>
    <w:p w14:paraId="467B0E04" w14:textId="77777777" w:rsidR="00F028CA" w:rsidRDefault="00F028CA" w:rsidP="003E5FE0">
      <w:pPr>
        <w:pStyle w:val="paragraph"/>
        <w:spacing w:before="0" w:beforeAutospacing="0" w:after="0" w:afterAutospacing="0"/>
        <w:textAlignment w:val="baseline"/>
        <w:rPr>
          <w:rFonts w:ascii="Segoe UI" w:hAnsi="Segoe UI" w:cs="Segoe UI"/>
          <w:sz w:val="18"/>
          <w:szCs w:val="18"/>
        </w:rPr>
      </w:pPr>
    </w:p>
    <w:p w14:paraId="0588A869" w14:textId="77777777" w:rsidR="003E5FE0" w:rsidRDefault="003E5FE0" w:rsidP="00053005">
      <w:pPr>
        <w:pStyle w:val="paragraph"/>
        <w:numPr>
          <w:ilvl w:val="0"/>
          <w:numId w:val="45"/>
        </w:numPr>
        <w:spacing w:before="0" w:beforeAutospacing="0" w:after="0" w:afterAutospacing="0"/>
        <w:ind w:left="567" w:hanging="567"/>
        <w:textAlignment w:val="baseline"/>
        <w:rPr>
          <w:rStyle w:val="eop"/>
          <w:rFonts w:ascii="Arial" w:hAnsi="Arial" w:cs="Arial"/>
        </w:rPr>
      </w:pPr>
      <w:r>
        <w:rPr>
          <w:rStyle w:val="normaltextrun"/>
          <w:rFonts w:ascii="Arial" w:hAnsi="Arial" w:cs="Arial"/>
          <w:i/>
          <w:iCs/>
        </w:rPr>
        <w:t>We value diversity and the benefits different perspectives and experiences bring to all our work</w:t>
      </w:r>
      <w:r>
        <w:rPr>
          <w:rStyle w:val="eop"/>
          <w:rFonts w:ascii="Arial" w:hAnsi="Arial" w:cs="Arial"/>
        </w:rPr>
        <w:t> </w:t>
      </w:r>
    </w:p>
    <w:p w14:paraId="7DB9E73A" w14:textId="77777777" w:rsidR="00806C9B" w:rsidRDefault="00806C9B" w:rsidP="00053005">
      <w:pPr>
        <w:pStyle w:val="paragraph"/>
        <w:spacing w:before="0" w:beforeAutospacing="0" w:after="0" w:afterAutospacing="0"/>
        <w:ind w:left="567" w:hanging="567"/>
        <w:textAlignment w:val="baseline"/>
        <w:rPr>
          <w:rFonts w:ascii="Arial" w:hAnsi="Arial" w:cs="Arial"/>
        </w:rPr>
      </w:pPr>
    </w:p>
    <w:p w14:paraId="66B17632" w14:textId="57814ABC" w:rsidR="003E5FE0" w:rsidRDefault="003E5FE0" w:rsidP="00053005">
      <w:pPr>
        <w:pStyle w:val="paragraph"/>
        <w:numPr>
          <w:ilvl w:val="0"/>
          <w:numId w:val="46"/>
        </w:numPr>
        <w:spacing w:before="0" w:beforeAutospacing="0" w:after="0" w:afterAutospacing="0"/>
        <w:ind w:left="567" w:hanging="567"/>
        <w:textAlignment w:val="baseline"/>
        <w:rPr>
          <w:rFonts w:ascii="Arial" w:hAnsi="Arial" w:cs="Arial"/>
        </w:rPr>
      </w:pPr>
      <w:r w:rsidRPr="3A5A87A4">
        <w:rPr>
          <w:rStyle w:val="normaltextrun"/>
          <w:rFonts w:ascii="Arial" w:hAnsi="Arial" w:cs="Arial"/>
          <w:i/>
          <w:iCs/>
        </w:rPr>
        <w:t xml:space="preserve">We are committed to </w:t>
      </w:r>
      <w:r w:rsidR="00806C9B" w:rsidRPr="3A5A87A4">
        <w:rPr>
          <w:rStyle w:val="normaltextrun"/>
          <w:rFonts w:ascii="Arial" w:hAnsi="Arial" w:cs="Arial"/>
          <w:i/>
          <w:iCs/>
        </w:rPr>
        <w:t>being</w:t>
      </w:r>
      <w:r w:rsidRPr="3A5A87A4">
        <w:rPr>
          <w:rStyle w:val="normaltextrun"/>
          <w:rFonts w:ascii="Arial" w:hAnsi="Arial" w:cs="Arial"/>
          <w:i/>
          <w:iCs/>
        </w:rPr>
        <w:t xml:space="preserve"> inclusive in the way </w:t>
      </w:r>
      <w:r w:rsidR="004135A4" w:rsidRPr="3A5A87A4">
        <w:rPr>
          <w:rStyle w:val="normaltextrun"/>
          <w:rFonts w:ascii="Arial" w:hAnsi="Arial" w:cs="Arial"/>
          <w:i/>
          <w:iCs/>
        </w:rPr>
        <w:t>we</w:t>
      </w:r>
      <w:r w:rsidRPr="3A5A87A4">
        <w:rPr>
          <w:rStyle w:val="normaltextrun"/>
          <w:rFonts w:ascii="Arial" w:hAnsi="Arial" w:cs="Arial"/>
          <w:i/>
          <w:iCs/>
        </w:rPr>
        <w:t xml:space="preserve"> work together and the way </w:t>
      </w:r>
      <w:r w:rsidR="00001279" w:rsidRPr="3A5A87A4">
        <w:rPr>
          <w:rStyle w:val="normaltextrun"/>
          <w:rFonts w:ascii="Arial" w:hAnsi="Arial" w:cs="Arial"/>
          <w:i/>
          <w:iCs/>
        </w:rPr>
        <w:t>we</w:t>
      </w:r>
      <w:r w:rsidRPr="3A5A87A4">
        <w:rPr>
          <w:rStyle w:val="normaltextrun"/>
          <w:rFonts w:ascii="Arial" w:hAnsi="Arial" w:cs="Arial"/>
          <w:i/>
          <w:iCs/>
        </w:rPr>
        <w:t xml:space="preserve"> engage with those contributing to our reviews</w:t>
      </w:r>
      <w:r w:rsidRPr="3A5A87A4">
        <w:rPr>
          <w:rStyle w:val="eop"/>
          <w:rFonts w:ascii="Arial" w:hAnsi="Arial" w:cs="Arial"/>
        </w:rPr>
        <w:t> </w:t>
      </w:r>
    </w:p>
    <w:p w14:paraId="411042E4" w14:textId="77777777" w:rsidR="003E5FE0" w:rsidRDefault="003E5FE0" w:rsidP="00053005">
      <w:pPr>
        <w:pStyle w:val="paragraph"/>
        <w:spacing w:before="0" w:beforeAutospacing="0" w:after="0" w:afterAutospacing="0"/>
        <w:ind w:left="567" w:hanging="567"/>
        <w:textAlignment w:val="baseline"/>
        <w:rPr>
          <w:rFonts w:ascii="Segoe UI" w:hAnsi="Segoe UI" w:cs="Segoe UI"/>
          <w:sz w:val="18"/>
          <w:szCs w:val="18"/>
        </w:rPr>
      </w:pPr>
      <w:r>
        <w:rPr>
          <w:rStyle w:val="eop"/>
          <w:rFonts w:ascii="Arial" w:hAnsi="Arial" w:cs="Arial"/>
        </w:rPr>
        <w:t> </w:t>
      </w:r>
    </w:p>
    <w:p w14:paraId="27E2FFCB" w14:textId="77777777" w:rsidR="003E5FE0" w:rsidRDefault="003E5FE0" w:rsidP="003E5FE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Everyone involved in the Commission is responsible for EDI and has a responsibility to exhibit behaviours that promote our EDI values.</w:t>
      </w:r>
      <w:r>
        <w:rPr>
          <w:rStyle w:val="eop"/>
          <w:rFonts w:ascii="Arial" w:hAnsi="Arial" w:cs="Arial"/>
        </w:rPr>
        <w:t> </w:t>
      </w:r>
    </w:p>
    <w:p w14:paraId="4A7BD5DA" w14:textId="77777777" w:rsidR="003E5FE0" w:rsidRDefault="003E5FE0" w:rsidP="003E5FE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FB7900A" w14:textId="77777777" w:rsidR="00C67188" w:rsidRDefault="00C67188" w:rsidP="004C1E1A">
      <w:pPr>
        <w:jc w:val="both"/>
        <w:rPr>
          <w:rFonts w:ascii="Arial" w:hAnsi="Arial" w:cs="Arial"/>
          <w:sz w:val="24"/>
        </w:rPr>
      </w:pPr>
    </w:p>
    <w:p w14:paraId="2634259D" w14:textId="2F2B85C7" w:rsidR="00C67188" w:rsidRPr="00046601" w:rsidRDefault="00C67188" w:rsidP="00253BC3">
      <w:pPr>
        <w:pStyle w:val="Heading1"/>
        <w:rPr>
          <w:rFonts w:ascii="Arial" w:hAnsi="Arial" w:cs="Arial"/>
          <w:sz w:val="28"/>
          <w:szCs w:val="28"/>
        </w:rPr>
      </w:pPr>
      <w:bookmarkStart w:id="4" w:name="_Toc82715110"/>
      <w:r w:rsidRPr="00046601">
        <w:rPr>
          <w:rFonts w:ascii="Arial" w:hAnsi="Arial" w:cs="Arial"/>
          <w:sz w:val="28"/>
          <w:szCs w:val="28"/>
        </w:rPr>
        <w:t>Our objectives</w:t>
      </w:r>
      <w:bookmarkEnd w:id="4"/>
    </w:p>
    <w:p w14:paraId="71B74BCB" w14:textId="77777777" w:rsidR="00C67188" w:rsidRDefault="00C67188" w:rsidP="004C1E1A">
      <w:pPr>
        <w:rPr>
          <w:rFonts w:ascii="Arial" w:hAnsi="Arial" w:cs="Arial"/>
          <w:sz w:val="24"/>
        </w:rPr>
      </w:pPr>
    </w:p>
    <w:p w14:paraId="79EE975E" w14:textId="78E3B69B" w:rsidR="00C67188" w:rsidRDefault="00C67188" w:rsidP="004C1E1A">
      <w:pPr>
        <w:rPr>
          <w:rFonts w:ascii="Arial" w:hAnsi="Arial" w:cs="Arial"/>
          <w:sz w:val="24"/>
        </w:rPr>
      </w:pPr>
      <w:r>
        <w:rPr>
          <w:rFonts w:ascii="Arial" w:hAnsi="Arial" w:cs="Arial"/>
          <w:sz w:val="24"/>
        </w:rPr>
        <w:t>Through our Public Sector Equality Duty, we are committed to:</w:t>
      </w:r>
    </w:p>
    <w:p w14:paraId="52E146E7" w14:textId="77777777" w:rsidR="00C67188" w:rsidRDefault="00C67188" w:rsidP="004C1E1A">
      <w:pPr>
        <w:rPr>
          <w:rFonts w:ascii="Arial" w:hAnsi="Arial" w:cs="Arial"/>
          <w:sz w:val="24"/>
        </w:rPr>
      </w:pPr>
    </w:p>
    <w:p w14:paraId="65A65197" w14:textId="24BEC9A9" w:rsidR="00B61603" w:rsidRDefault="00AF2FF4" w:rsidP="00C67188">
      <w:pPr>
        <w:pStyle w:val="ListParagraph"/>
        <w:numPr>
          <w:ilvl w:val="0"/>
          <w:numId w:val="39"/>
        </w:numPr>
        <w:spacing w:after="160" w:line="259" w:lineRule="auto"/>
        <w:contextualSpacing/>
        <w:jc w:val="both"/>
        <w:rPr>
          <w:rFonts w:ascii="Arial" w:hAnsi="Arial" w:cs="Arial"/>
          <w:sz w:val="24"/>
        </w:rPr>
      </w:pPr>
      <w:r>
        <w:rPr>
          <w:rFonts w:ascii="Arial" w:hAnsi="Arial" w:cs="Arial"/>
          <w:sz w:val="24"/>
        </w:rPr>
        <w:t xml:space="preserve">Eliminating discrimination, harassment and victimisation and </w:t>
      </w:r>
      <w:r w:rsidR="00E939C9">
        <w:rPr>
          <w:rFonts w:ascii="Arial" w:hAnsi="Arial" w:cs="Arial"/>
          <w:sz w:val="24"/>
        </w:rPr>
        <w:t xml:space="preserve">any </w:t>
      </w:r>
      <w:r>
        <w:rPr>
          <w:rFonts w:ascii="Arial" w:hAnsi="Arial" w:cs="Arial"/>
          <w:sz w:val="24"/>
        </w:rPr>
        <w:t xml:space="preserve">other conduct prohibited by </w:t>
      </w:r>
      <w:r w:rsidR="002B189F">
        <w:rPr>
          <w:rFonts w:ascii="Arial" w:hAnsi="Arial" w:cs="Arial"/>
          <w:sz w:val="24"/>
        </w:rPr>
        <w:t xml:space="preserve">or under </w:t>
      </w:r>
      <w:r>
        <w:rPr>
          <w:rFonts w:ascii="Arial" w:hAnsi="Arial" w:cs="Arial"/>
          <w:sz w:val="24"/>
        </w:rPr>
        <w:t xml:space="preserve">the </w:t>
      </w:r>
      <w:r w:rsidR="00B61603">
        <w:rPr>
          <w:rFonts w:ascii="Arial" w:hAnsi="Arial" w:cs="Arial"/>
          <w:sz w:val="24"/>
        </w:rPr>
        <w:t>Equality Act 2010.</w:t>
      </w:r>
    </w:p>
    <w:p w14:paraId="2AC7571E" w14:textId="3B9537F8" w:rsidR="00B61603" w:rsidRDefault="00B61603" w:rsidP="00C67188">
      <w:pPr>
        <w:pStyle w:val="ListParagraph"/>
        <w:numPr>
          <w:ilvl w:val="0"/>
          <w:numId w:val="39"/>
        </w:numPr>
        <w:spacing w:after="160" w:line="259" w:lineRule="auto"/>
        <w:contextualSpacing/>
        <w:jc w:val="both"/>
        <w:rPr>
          <w:rFonts w:ascii="Arial" w:hAnsi="Arial" w:cs="Arial"/>
          <w:sz w:val="24"/>
        </w:rPr>
      </w:pPr>
      <w:r>
        <w:rPr>
          <w:rFonts w:ascii="Arial" w:hAnsi="Arial" w:cs="Arial"/>
          <w:sz w:val="24"/>
        </w:rPr>
        <w:t>Advanc</w:t>
      </w:r>
      <w:r w:rsidR="00AD7C99">
        <w:rPr>
          <w:rFonts w:ascii="Arial" w:hAnsi="Arial" w:cs="Arial"/>
          <w:sz w:val="24"/>
        </w:rPr>
        <w:t>e</w:t>
      </w:r>
      <w:r>
        <w:rPr>
          <w:rFonts w:ascii="Arial" w:hAnsi="Arial" w:cs="Arial"/>
          <w:sz w:val="24"/>
        </w:rPr>
        <w:t xml:space="preserve"> equality o</w:t>
      </w:r>
      <w:r w:rsidR="00AD7C99">
        <w:rPr>
          <w:rFonts w:ascii="Arial" w:hAnsi="Arial" w:cs="Arial"/>
          <w:sz w:val="24"/>
        </w:rPr>
        <w:t>f</w:t>
      </w:r>
      <w:r>
        <w:rPr>
          <w:rFonts w:ascii="Arial" w:hAnsi="Arial" w:cs="Arial"/>
          <w:sz w:val="24"/>
        </w:rPr>
        <w:t xml:space="preserve"> opportunity between pe</w:t>
      </w:r>
      <w:r w:rsidR="007D7DA3">
        <w:rPr>
          <w:rFonts w:ascii="Arial" w:hAnsi="Arial" w:cs="Arial"/>
          <w:sz w:val="24"/>
        </w:rPr>
        <w:t>rsons</w:t>
      </w:r>
      <w:r>
        <w:rPr>
          <w:rFonts w:ascii="Arial" w:hAnsi="Arial" w:cs="Arial"/>
          <w:sz w:val="24"/>
        </w:rPr>
        <w:t xml:space="preserve"> who share a </w:t>
      </w:r>
      <w:r w:rsidR="00412CD1">
        <w:rPr>
          <w:rFonts w:ascii="Arial" w:hAnsi="Arial" w:cs="Arial"/>
          <w:sz w:val="24"/>
        </w:rPr>
        <w:t xml:space="preserve">relevant </w:t>
      </w:r>
      <w:r>
        <w:rPr>
          <w:rFonts w:ascii="Arial" w:hAnsi="Arial" w:cs="Arial"/>
          <w:sz w:val="24"/>
        </w:rPr>
        <w:t xml:space="preserve">protected characteristic and </w:t>
      </w:r>
      <w:r w:rsidR="00412CD1">
        <w:rPr>
          <w:rFonts w:ascii="Arial" w:hAnsi="Arial" w:cs="Arial"/>
          <w:sz w:val="24"/>
        </w:rPr>
        <w:t>persons who do not share it</w:t>
      </w:r>
      <w:r>
        <w:rPr>
          <w:rFonts w:ascii="Arial" w:hAnsi="Arial" w:cs="Arial"/>
          <w:sz w:val="24"/>
        </w:rPr>
        <w:t>.</w:t>
      </w:r>
    </w:p>
    <w:p w14:paraId="5D2C862D" w14:textId="4A069F2F" w:rsidR="00FC1971" w:rsidRDefault="00B61603" w:rsidP="00C67188">
      <w:pPr>
        <w:pStyle w:val="ListParagraph"/>
        <w:numPr>
          <w:ilvl w:val="0"/>
          <w:numId w:val="39"/>
        </w:numPr>
        <w:spacing w:after="160" w:line="259" w:lineRule="auto"/>
        <w:contextualSpacing/>
        <w:jc w:val="both"/>
        <w:rPr>
          <w:rFonts w:ascii="Arial" w:hAnsi="Arial" w:cs="Arial"/>
          <w:sz w:val="24"/>
        </w:rPr>
      </w:pPr>
      <w:r>
        <w:rPr>
          <w:rFonts w:ascii="Arial" w:hAnsi="Arial" w:cs="Arial"/>
          <w:sz w:val="24"/>
        </w:rPr>
        <w:t>Foster good relations between pe</w:t>
      </w:r>
      <w:r w:rsidR="00412CD1">
        <w:rPr>
          <w:rFonts w:ascii="Arial" w:hAnsi="Arial" w:cs="Arial"/>
          <w:sz w:val="24"/>
        </w:rPr>
        <w:t>rsons</w:t>
      </w:r>
      <w:r>
        <w:rPr>
          <w:rFonts w:ascii="Arial" w:hAnsi="Arial" w:cs="Arial"/>
          <w:sz w:val="24"/>
        </w:rPr>
        <w:t xml:space="preserve"> who share a </w:t>
      </w:r>
      <w:r w:rsidR="00412CD1">
        <w:rPr>
          <w:rFonts w:ascii="Arial" w:hAnsi="Arial" w:cs="Arial"/>
          <w:sz w:val="24"/>
        </w:rPr>
        <w:t xml:space="preserve">relevant </w:t>
      </w:r>
      <w:r>
        <w:rPr>
          <w:rFonts w:ascii="Arial" w:hAnsi="Arial" w:cs="Arial"/>
          <w:sz w:val="24"/>
        </w:rPr>
        <w:t xml:space="preserve">protected characteristic and </w:t>
      </w:r>
      <w:r w:rsidR="00E15253">
        <w:rPr>
          <w:rFonts w:ascii="Arial" w:hAnsi="Arial" w:cs="Arial"/>
          <w:sz w:val="24"/>
        </w:rPr>
        <w:t>persons who do not share</w:t>
      </w:r>
      <w:r w:rsidR="00C448D9">
        <w:rPr>
          <w:rStyle w:val="FootnoteReference"/>
          <w:rFonts w:ascii="Arial" w:hAnsi="Arial" w:cs="Arial"/>
          <w:sz w:val="24"/>
        </w:rPr>
        <w:footnoteReference w:id="2"/>
      </w:r>
      <w:r w:rsidR="00E15253">
        <w:rPr>
          <w:rFonts w:ascii="Arial" w:hAnsi="Arial" w:cs="Arial"/>
          <w:sz w:val="24"/>
        </w:rPr>
        <w:t xml:space="preserve"> it</w:t>
      </w:r>
    </w:p>
    <w:p w14:paraId="6D10C705" w14:textId="0C3CEDAB" w:rsidR="00FC1971" w:rsidRPr="00FC1971" w:rsidRDefault="00FC1971" w:rsidP="3A5A87A4">
      <w:pPr>
        <w:spacing w:after="160" w:line="259" w:lineRule="auto"/>
        <w:contextualSpacing/>
        <w:jc w:val="both"/>
        <w:rPr>
          <w:rFonts w:ascii="Arial" w:hAnsi="Arial" w:cs="Arial"/>
          <w:sz w:val="24"/>
        </w:rPr>
      </w:pPr>
      <w:r w:rsidRPr="3A5A87A4">
        <w:rPr>
          <w:rFonts w:ascii="Arial" w:hAnsi="Arial" w:cs="Arial"/>
          <w:sz w:val="24"/>
        </w:rPr>
        <w:t xml:space="preserve">We are committed to ensuring that all workers and job applicants are treated fairly in an environment which is free from any discrimination with regards to the nine protected characteristics outlined </w:t>
      </w:r>
      <w:r w:rsidR="1388E90A" w:rsidRPr="3A5A87A4">
        <w:rPr>
          <w:rFonts w:ascii="Arial" w:hAnsi="Arial" w:cs="Arial"/>
          <w:sz w:val="24"/>
        </w:rPr>
        <w:t>in</w:t>
      </w:r>
      <w:r w:rsidR="00053005">
        <w:rPr>
          <w:rFonts w:ascii="Arial" w:hAnsi="Arial" w:cs="Arial"/>
          <w:sz w:val="24"/>
        </w:rPr>
        <w:t xml:space="preserve"> </w:t>
      </w:r>
      <w:r w:rsidRPr="3A5A87A4">
        <w:rPr>
          <w:rFonts w:ascii="Arial" w:hAnsi="Arial" w:cs="Arial"/>
          <w:sz w:val="24"/>
        </w:rPr>
        <w:t>the Equality Act 2010.</w:t>
      </w:r>
    </w:p>
    <w:p w14:paraId="3C6C2C08" w14:textId="77777777" w:rsidR="00FC1971" w:rsidRDefault="00FC1971" w:rsidP="00FC1971">
      <w:pPr>
        <w:spacing w:after="160" w:line="259" w:lineRule="auto"/>
        <w:contextualSpacing/>
        <w:jc w:val="both"/>
        <w:rPr>
          <w:rFonts w:ascii="Arial" w:hAnsi="Arial" w:cs="Arial"/>
          <w:sz w:val="24"/>
        </w:rPr>
      </w:pPr>
    </w:p>
    <w:p w14:paraId="1CE1F498" w14:textId="12BDD4EC" w:rsidR="00FC1971" w:rsidRPr="004C2742" w:rsidRDefault="00053005" w:rsidP="00FC1971">
      <w:pPr>
        <w:numPr>
          <w:ilvl w:val="0"/>
          <w:numId w:val="11"/>
        </w:numPr>
        <w:rPr>
          <w:rFonts w:ascii="Arial" w:hAnsi="Arial" w:cs="Arial"/>
          <w:sz w:val="24"/>
        </w:rPr>
      </w:pPr>
      <w:r w:rsidRPr="004C2742">
        <w:rPr>
          <w:rFonts w:ascii="Arial" w:hAnsi="Arial" w:cs="Arial"/>
          <w:sz w:val="24"/>
        </w:rPr>
        <w:t>age.</w:t>
      </w:r>
    </w:p>
    <w:p w14:paraId="23711BD9" w14:textId="7F4FA910" w:rsidR="00FC1971" w:rsidRPr="004C2742" w:rsidRDefault="00053005" w:rsidP="00FC1971">
      <w:pPr>
        <w:numPr>
          <w:ilvl w:val="0"/>
          <w:numId w:val="11"/>
        </w:numPr>
        <w:rPr>
          <w:rFonts w:ascii="Arial" w:hAnsi="Arial" w:cs="Arial"/>
          <w:sz w:val="24"/>
        </w:rPr>
      </w:pPr>
      <w:r w:rsidRPr="004C2742">
        <w:rPr>
          <w:rFonts w:ascii="Arial" w:hAnsi="Arial" w:cs="Arial"/>
          <w:sz w:val="24"/>
        </w:rPr>
        <w:t>disability.</w:t>
      </w:r>
    </w:p>
    <w:p w14:paraId="45462940" w14:textId="250B3C87" w:rsidR="00FC1971" w:rsidRPr="004C2742" w:rsidRDefault="00FC1971" w:rsidP="00FC1971">
      <w:pPr>
        <w:numPr>
          <w:ilvl w:val="0"/>
          <w:numId w:val="11"/>
        </w:numPr>
        <w:rPr>
          <w:rFonts w:ascii="Arial" w:hAnsi="Arial" w:cs="Arial"/>
          <w:sz w:val="24"/>
        </w:rPr>
      </w:pPr>
      <w:r w:rsidRPr="004C2742">
        <w:rPr>
          <w:rFonts w:ascii="Arial" w:hAnsi="Arial" w:cs="Arial"/>
          <w:sz w:val="24"/>
        </w:rPr>
        <w:t xml:space="preserve">gender </w:t>
      </w:r>
      <w:r w:rsidR="00053005" w:rsidRPr="004C2742">
        <w:rPr>
          <w:rFonts w:ascii="Arial" w:hAnsi="Arial" w:cs="Arial"/>
          <w:sz w:val="24"/>
        </w:rPr>
        <w:t>reassignment.</w:t>
      </w:r>
    </w:p>
    <w:p w14:paraId="2FA958CA" w14:textId="12AA6657" w:rsidR="00FC1971" w:rsidRPr="004C2742" w:rsidRDefault="00FC1971" w:rsidP="00FC1971">
      <w:pPr>
        <w:numPr>
          <w:ilvl w:val="0"/>
          <w:numId w:val="11"/>
        </w:numPr>
        <w:rPr>
          <w:rFonts w:ascii="Arial" w:hAnsi="Arial" w:cs="Arial"/>
          <w:sz w:val="24"/>
        </w:rPr>
      </w:pPr>
      <w:r w:rsidRPr="004C2742">
        <w:rPr>
          <w:rFonts w:ascii="Arial" w:hAnsi="Arial" w:cs="Arial"/>
          <w:sz w:val="24"/>
        </w:rPr>
        <w:t xml:space="preserve">marriage and civil </w:t>
      </w:r>
      <w:r w:rsidR="00053005" w:rsidRPr="004C2742">
        <w:rPr>
          <w:rFonts w:ascii="Arial" w:hAnsi="Arial" w:cs="Arial"/>
          <w:sz w:val="24"/>
        </w:rPr>
        <w:t>partnership.</w:t>
      </w:r>
    </w:p>
    <w:p w14:paraId="0EBFFD60" w14:textId="77777777" w:rsidR="00FC1971" w:rsidRPr="004C2742" w:rsidRDefault="00FC1971" w:rsidP="00FC1971">
      <w:pPr>
        <w:numPr>
          <w:ilvl w:val="0"/>
          <w:numId w:val="11"/>
        </w:numPr>
        <w:rPr>
          <w:rFonts w:ascii="Arial" w:hAnsi="Arial" w:cs="Arial"/>
          <w:sz w:val="24"/>
        </w:rPr>
      </w:pPr>
      <w:r w:rsidRPr="004C2742">
        <w:rPr>
          <w:rFonts w:ascii="Arial" w:hAnsi="Arial" w:cs="Arial"/>
          <w:sz w:val="24"/>
        </w:rPr>
        <w:t>pregnancy and maternity</w:t>
      </w:r>
    </w:p>
    <w:p w14:paraId="766803FE" w14:textId="628D1749" w:rsidR="00FC1971" w:rsidRPr="004C2742" w:rsidRDefault="00FC1971" w:rsidP="00FC1971">
      <w:pPr>
        <w:numPr>
          <w:ilvl w:val="0"/>
          <w:numId w:val="11"/>
        </w:numPr>
        <w:rPr>
          <w:rFonts w:ascii="Arial" w:hAnsi="Arial" w:cs="Arial"/>
          <w:sz w:val="24"/>
        </w:rPr>
      </w:pPr>
      <w:r w:rsidRPr="004C2742">
        <w:rPr>
          <w:rFonts w:ascii="Arial" w:hAnsi="Arial" w:cs="Arial"/>
          <w:sz w:val="24"/>
        </w:rPr>
        <w:t>race (includes colour, nationality and ethnic origins</w:t>
      </w:r>
      <w:r w:rsidR="00053005" w:rsidRPr="004C2742">
        <w:rPr>
          <w:rFonts w:ascii="Arial" w:hAnsi="Arial" w:cs="Arial"/>
          <w:sz w:val="24"/>
        </w:rPr>
        <w:t>).</w:t>
      </w:r>
    </w:p>
    <w:p w14:paraId="0F6E295A" w14:textId="585E2A75" w:rsidR="00FC1971" w:rsidRPr="004C2742" w:rsidRDefault="00FC1971" w:rsidP="00FC1971">
      <w:pPr>
        <w:numPr>
          <w:ilvl w:val="0"/>
          <w:numId w:val="11"/>
        </w:numPr>
        <w:rPr>
          <w:rFonts w:ascii="Arial" w:hAnsi="Arial" w:cs="Arial"/>
          <w:sz w:val="24"/>
        </w:rPr>
      </w:pPr>
      <w:r w:rsidRPr="004C2742">
        <w:rPr>
          <w:rFonts w:ascii="Arial" w:hAnsi="Arial" w:cs="Arial"/>
          <w:sz w:val="24"/>
        </w:rPr>
        <w:t xml:space="preserve">religion or </w:t>
      </w:r>
      <w:r w:rsidR="00053005" w:rsidRPr="004C2742">
        <w:rPr>
          <w:rFonts w:ascii="Arial" w:hAnsi="Arial" w:cs="Arial"/>
          <w:sz w:val="24"/>
        </w:rPr>
        <w:t>belief.</w:t>
      </w:r>
    </w:p>
    <w:p w14:paraId="103521C3" w14:textId="573FFCBA" w:rsidR="00FC1971" w:rsidRPr="004C2742" w:rsidRDefault="00053005" w:rsidP="00FC1971">
      <w:pPr>
        <w:numPr>
          <w:ilvl w:val="0"/>
          <w:numId w:val="11"/>
        </w:numPr>
        <w:rPr>
          <w:rFonts w:ascii="Arial" w:hAnsi="Arial" w:cs="Arial"/>
          <w:sz w:val="24"/>
        </w:rPr>
      </w:pPr>
      <w:r w:rsidRPr="004C2742">
        <w:rPr>
          <w:rFonts w:ascii="Arial" w:hAnsi="Arial" w:cs="Arial"/>
          <w:sz w:val="24"/>
        </w:rPr>
        <w:t>sex.</w:t>
      </w:r>
    </w:p>
    <w:p w14:paraId="615CF4EE" w14:textId="37EACFC0" w:rsidR="00FC1971" w:rsidRPr="004C2742" w:rsidRDefault="00FC1971" w:rsidP="00FC1971">
      <w:pPr>
        <w:numPr>
          <w:ilvl w:val="0"/>
          <w:numId w:val="11"/>
        </w:numPr>
        <w:rPr>
          <w:rFonts w:ascii="Arial" w:hAnsi="Arial" w:cs="Arial"/>
          <w:sz w:val="24"/>
        </w:rPr>
      </w:pPr>
      <w:r w:rsidRPr="004C2742">
        <w:rPr>
          <w:rFonts w:ascii="Arial" w:hAnsi="Arial" w:cs="Arial"/>
          <w:sz w:val="24"/>
        </w:rPr>
        <w:t xml:space="preserve">sexual </w:t>
      </w:r>
      <w:r w:rsidR="00053005" w:rsidRPr="004C2742">
        <w:rPr>
          <w:rFonts w:ascii="Arial" w:hAnsi="Arial" w:cs="Arial"/>
          <w:sz w:val="24"/>
        </w:rPr>
        <w:t>orientation.</w:t>
      </w:r>
    </w:p>
    <w:p w14:paraId="054F6CA6" w14:textId="4CCF61A8" w:rsidR="00C67188" w:rsidRDefault="00C67188" w:rsidP="00FC1971">
      <w:pPr>
        <w:spacing w:after="160" w:line="259" w:lineRule="auto"/>
        <w:contextualSpacing/>
        <w:jc w:val="both"/>
        <w:rPr>
          <w:rFonts w:ascii="Arial" w:hAnsi="Arial" w:cs="Arial"/>
          <w:sz w:val="24"/>
        </w:rPr>
      </w:pPr>
      <w:r w:rsidRPr="00FC1971">
        <w:rPr>
          <w:rFonts w:ascii="Arial" w:hAnsi="Arial" w:cs="Arial"/>
          <w:sz w:val="24"/>
        </w:rPr>
        <w:t xml:space="preserve">  </w:t>
      </w:r>
    </w:p>
    <w:p w14:paraId="2CF1EE08" w14:textId="77777777" w:rsidR="00053005" w:rsidRDefault="00053005" w:rsidP="00FC1971">
      <w:pPr>
        <w:spacing w:after="160" w:line="259" w:lineRule="auto"/>
        <w:contextualSpacing/>
        <w:jc w:val="both"/>
        <w:rPr>
          <w:rFonts w:ascii="Arial" w:hAnsi="Arial" w:cs="Arial"/>
          <w:sz w:val="24"/>
        </w:rPr>
      </w:pPr>
    </w:p>
    <w:p w14:paraId="7544560C" w14:textId="58853AD5" w:rsidR="00C67188" w:rsidRPr="00046601" w:rsidRDefault="00C67188" w:rsidP="00253BC3">
      <w:pPr>
        <w:pStyle w:val="Heading1"/>
        <w:rPr>
          <w:rFonts w:ascii="Arial" w:hAnsi="Arial" w:cs="Arial"/>
          <w:sz w:val="28"/>
          <w:szCs w:val="28"/>
        </w:rPr>
      </w:pPr>
      <w:bookmarkStart w:id="5" w:name="_Toc82715111"/>
      <w:r w:rsidRPr="00046601">
        <w:rPr>
          <w:rFonts w:ascii="Arial" w:hAnsi="Arial" w:cs="Arial"/>
          <w:sz w:val="28"/>
          <w:szCs w:val="28"/>
        </w:rPr>
        <w:t>Our Reviews</w:t>
      </w:r>
      <w:bookmarkEnd w:id="5"/>
    </w:p>
    <w:p w14:paraId="31B7EE41" w14:textId="61125C57" w:rsidR="00C67188" w:rsidRDefault="00C67188" w:rsidP="004C1E1A">
      <w:pPr>
        <w:rPr>
          <w:rFonts w:ascii="Arial" w:hAnsi="Arial" w:cs="Arial"/>
          <w:sz w:val="24"/>
        </w:rPr>
      </w:pPr>
    </w:p>
    <w:p w14:paraId="186D5212" w14:textId="6F7EB229" w:rsidR="00AF2FF4" w:rsidRDefault="00AF2FF4" w:rsidP="004C1E1A">
      <w:pPr>
        <w:rPr>
          <w:rFonts w:ascii="Arial" w:hAnsi="Arial" w:cs="Arial"/>
          <w:sz w:val="24"/>
        </w:rPr>
      </w:pPr>
      <w:r>
        <w:rPr>
          <w:rFonts w:ascii="Arial" w:hAnsi="Arial" w:cs="Arial"/>
          <w:sz w:val="24"/>
        </w:rPr>
        <w:t>We are committed to ensuring that equality, diversity and inclusion underpin the decisions taken for fair electoral and boundary arrangements for local authorities in England.</w:t>
      </w:r>
    </w:p>
    <w:p w14:paraId="3F05EAED" w14:textId="77777777" w:rsidR="00AF2FF4" w:rsidRDefault="00AF2FF4" w:rsidP="005405F1">
      <w:pPr>
        <w:rPr>
          <w:rFonts w:ascii="Arial" w:hAnsi="Arial" w:cs="Arial"/>
          <w:sz w:val="24"/>
        </w:rPr>
      </w:pPr>
    </w:p>
    <w:p w14:paraId="20B69455" w14:textId="0BFE11B6" w:rsidR="005405F1" w:rsidRPr="007D7A27" w:rsidRDefault="005405F1" w:rsidP="005405F1">
      <w:pPr>
        <w:rPr>
          <w:rFonts w:ascii="Arial" w:hAnsi="Arial" w:cs="Arial"/>
          <w:sz w:val="24"/>
        </w:rPr>
      </w:pPr>
      <w:r>
        <w:rPr>
          <w:rFonts w:ascii="Arial" w:hAnsi="Arial" w:cs="Arial"/>
          <w:sz w:val="24"/>
        </w:rPr>
        <w:t xml:space="preserve">We are committed to ensuring that all reviews are carried out with the widest engagement possible and that no individual is discriminated against at any stage of the review process. </w:t>
      </w:r>
      <w:r>
        <w:rPr>
          <w:rFonts w:ascii="Arial" w:hAnsi="Arial" w:cs="Arial"/>
          <w:color w:val="000000" w:themeColor="text1"/>
          <w:sz w:val="24"/>
        </w:rPr>
        <w:t>All review consultation documents and reports are subject to an equality impact assessment to ensure there is no negative impact on any of the nine protected characteristics</w:t>
      </w:r>
      <w:r w:rsidR="00AD1D45">
        <w:rPr>
          <w:rFonts w:ascii="Arial" w:hAnsi="Arial" w:cs="Arial"/>
          <w:color w:val="000000" w:themeColor="text1"/>
          <w:sz w:val="24"/>
        </w:rPr>
        <w:t xml:space="preserve"> before they are presented to the Commission Board for discussion and agreement</w:t>
      </w:r>
      <w:r>
        <w:rPr>
          <w:rFonts w:ascii="Arial" w:hAnsi="Arial" w:cs="Arial"/>
          <w:color w:val="000000" w:themeColor="text1"/>
          <w:sz w:val="24"/>
        </w:rPr>
        <w:t>.</w:t>
      </w:r>
    </w:p>
    <w:p w14:paraId="69B004D7" w14:textId="77777777" w:rsidR="005405F1" w:rsidRDefault="005405F1" w:rsidP="004C1E1A">
      <w:pPr>
        <w:rPr>
          <w:rFonts w:ascii="Arial" w:hAnsi="Arial" w:cs="Arial"/>
          <w:sz w:val="24"/>
        </w:rPr>
      </w:pPr>
    </w:p>
    <w:p w14:paraId="17CDDA4D" w14:textId="77777777" w:rsidR="00C67188" w:rsidRDefault="00C67188" w:rsidP="004C1E1A">
      <w:pPr>
        <w:rPr>
          <w:rFonts w:ascii="Arial" w:hAnsi="Arial" w:cs="Arial"/>
          <w:sz w:val="24"/>
        </w:rPr>
      </w:pPr>
    </w:p>
    <w:p w14:paraId="6873620B" w14:textId="1A5D3CA2" w:rsidR="00C67188" w:rsidRPr="00046601" w:rsidRDefault="00C67188" w:rsidP="00253BC3">
      <w:pPr>
        <w:pStyle w:val="Heading1"/>
        <w:rPr>
          <w:rFonts w:ascii="Arial" w:hAnsi="Arial" w:cs="Arial"/>
          <w:sz w:val="28"/>
          <w:szCs w:val="28"/>
        </w:rPr>
      </w:pPr>
      <w:bookmarkStart w:id="6" w:name="_Toc82715112"/>
      <w:r w:rsidRPr="00046601">
        <w:rPr>
          <w:rFonts w:ascii="Arial" w:hAnsi="Arial" w:cs="Arial"/>
          <w:sz w:val="28"/>
          <w:szCs w:val="28"/>
        </w:rPr>
        <w:t xml:space="preserve">Our </w:t>
      </w:r>
      <w:r w:rsidR="009C7B63">
        <w:rPr>
          <w:rFonts w:ascii="Arial" w:hAnsi="Arial" w:cs="Arial"/>
          <w:sz w:val="28"/>
          <w:szCs w:val="28"/>
        </w:rPr>
        <w:t>People</w:t>
      </w:r>
      <w:bookmarkEnd w:id="6"/>
    </w:p>
    <w:p w14:paraId="1FF52FB8" w14:textId="31D230C5" w:rsidR="00933B68" w:rsidRDefault="00933B68" w:rsidP="004C39BA">
      <w:pPr>
        <w:rPr>
          <w:rFonts w:ascii="Arial" w:hAnsi="Arial" w:cs="Arial"/>
          <w:sz w:val="24"/>
        </w:rPr>
      </w:pPr>
    </w:p>
    <w:p w14:paraId="67A5D147" w14:textId="4A655C80" w:rsidR="00B61603" w:rsidRDefault="00B61603" w:rsidP="11A0086F">
      <w:pPr>
        <w:rPr>
          <w:rFonts w:ascii="Arial" w:hAnsi="Arial" w:cs="Arial"/>
          <w:sz w:val="24"/>
        </w:rPr>
      </w:pPr>
      <w:r w:rsidRPr="11A0086F">
        <w:rPr>
          <w:rFonts w:ascii="Arial" w:hAnsi="Arial" w:cs="Arial"/>
          <w:sz w:val="24"/>
        </w:rPr>
        <w:t xml:space="preserve">We are committed to ensuring that all </w:t>
      </w:r>
      <w:r w:rsidR="009C7B63" w:rsidRPr="11A0086F">
        <w:rPr>
          <w:rFonts w:ascii="Arial" w:hAnsi="Arial" w:cs="Arial"/>
          <w:sz w:val="24"/>
        </w:rPr>
        <w:t>staff</w:t>
      </w:r>
      <w:r w:rsidR="73CB0B88" w:rsidRPr="11A0086F">
        <w:rPr>
          <w:rFonts w:ascii="Arial" w:hAnsi="Arial" w:cs="Arial"/>
          <w:sz w:val="24"/>
        </w:rPr>
        <w:t xml:space="preserve">, commissioners </w:t>
      </w:r>
      <w:r w:rsidRPr="11A0086F">
        <w:rPr>
          <w:rFonts w:ascii="Arial" w:hAnsi="Arial" w:cs="Arial"/>
          <w:sz w:val="24"/>
        </w:rPr>
        <w:t>and job applicants are treated fairly in an environment which is free from any discrimination with regards to the nine protected characteristics as outlined by the Equality Act 2010</w:t>
      </w:r>
      <w:r w:rsidR="0031088D" w:rsidRPr="11A0086F">
        <w:rPr>
          <w:rFonts w:ascii="Arial" w:hAnsi="Arial" w:cs="Arial"/>
          <w:sz w:val="24"/>
        </w:rPr>
        <w:t>.</w:t>
      </w:r>
    </w:p>
    <w:p w14:paraId="2009C4DE" w14:textId="77777777" w:rsidR="00B61603" w:rsidRDefault="00B61603" w:rsidP="004C39BA">
      <w:pPr>
        <w:rPr>
          <w:rFonts w:ascii="Arial" w:hAnsi="Arial" w:cs="Arial"/>
          <w:sz w:val="24"/>
        </w:rPr>
      </w:pPr>
    </w:p>
    <w:p w14:paraId="312B1E29" w14:textId="05EBCD4D" w:rsidR="004C39BA" w:rsidRDefault="00692656" w:rsidP="004C39BA">
      <w:pPr>
        <w:rPr>
          <w:rFonts w:ascii="Arial" w:hAnsi="Arial" w:cs="Arial"/>
          <w:sz w:val="24"/>
        </w:rPr>
      </w:pPr>
      <w:r>
        <w:rPr>
          <w:rFonts w:ascii="Arial" w:hAnsi="Arial" w:cs="Arial"/>
          <w:sz w:val="24"/>
        </w:rPr>
        <w:t xml:space="preserve">We will foster an inclusive workplace culture </w:t>
      </w:r>
      <w:r w:rsidR="00B61603">
        <w:rPr>
          <w:rFonts w:ascii="Arial" w:hAnsi="Arial" w:cs="Arial"/>
          <w:sz w:val="24"/>
        </w:rPr>
        <w:t xml:space="preserve">which is free from discrimination, </w:t>
      </w:r>
      <w:r>
        <w:rPr>
          <w:rFonts w:ascii="Arial" w:hAnsi="Arial" w:cs="Arial"/>
          <w:sz w:val="24"/>
        </w:rPr>
        <w:t xml:space="preserve">where </w:t>
      </w:r>
      <w:r w:rsidR="009C7B63">
        <w:rPr>
          <w:rFonts w:ascii="Arial" w:hAnsi="Arial" w:cs="Arial"/>
          <w:sz w:val="24"/>
        </w:rPr>
        <w:t xml:space="preserve">people </w:t>
      </w:r>
      <w:r>
        <w:rPr>
          <w:rFonts w:ascii="Arial" w:hAnsi="Arial" w:cs="Arial"/>
          <w:sz w:val="24"/>
        </w:rPr>
        <w:t xml:space="preserve">from all backgrounds can develop and reach their full potential. </w:t>
      </w:r>
    </w:p>
    <w:p w14:paraId="496FE6CF" w14:textId="77777777" w:rsidR="00692656" w:rsidRPr="00FA3832" w:rsidRDefault="00692656" w:rsidP="004C39BA">
      <w:pPr>
        <w:rPr>
          <w:rFonts w:ascii="Arial" w:hAnsi="Arial" w:cs="Arial"/>
          <w:sz w:val="24"/>
        </w:rPr>
      </w:pPr>
    </w:p>
    <w:p w14:paraId="5E30E70E" w14:textId="422FAA29" w:rsidR="004C39BA" w:rsidRDefault="009C7B63" w:rsidP="004C39BA">
      <w:pPr>
        <w:rPr>
          <w:rFonts w:ascii="Arial" w:hAnsi="Arial" w:cs="Arial"/>
          <w:sz w:val="24"/>
        </w:rPr>
      </w:pPr>
      <w:r>
        <w:rPr>
          <w:rFonts w:ascii="Arial" w:hAnsi="Arial" w:cs="Arial"/>
          <w:sz w:val="24"/>
        </w:rPr>
        <w:t>Our people</w:t>
      </w:r>
      <w:r w:rsidR="004C39BA" w:rsidRPr="00FA3832">
        <w:rPr>
          <w:rFonts w:ascii="Arial" w:hAnsi="Arial" w:cs="Arial"/>
          <w:sz w:val="24"/>
        </w:rPr>
        <w:t xml:space="preserve">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 </w:t>
      </w:r>
    </w:p>
    <w:p w14:paraId="5FC167C6" w14:textId="77777777" w:rsidR="00692656" w:rsidRDefault="00692656" w:rsidP="004C39BA">
      <w:pPr>
        <w:rPr>
          <w:rFonts w:ascii="Arial" w:hAnsi="Arial" w:cs="Arial"/>
          <w:sz w:val="24"/>
        </w:rPr>
      </w:pPr>
    </w:p>
    <w:p w14:paraId="708A62C4" w14:textId="59D347FA" w:rsidR="00933B68" w:rsidRDefault="00933B68" w:rsidP="00933B68">
      <w:pPr>
        <w:rPr>
          <w:rFonts w:ascii="Arial" w:hAnsi="Arial" w:cs="Arial"/>
          <w:sz w:val="24"/>
        </w:rPr>
      </w:pPr>
      <w:r>
        <w:rPr>
          <w:rFonts w:ascii="Arial" w:hAnsi="Arial" w:cs="Arial"/>
          <w:sz w:val="24"/>
        </w:rPr>
        <w:t xml:space="preserve">Through our People Strategy and recruitment processes, we </w:t>
      </w:r>
      <w:r w:rsidR="003F0006">
        <w:rPr>
          <w:rFonts w:ascii="Arial" w:hAnsi="Arial" w:cs="Arial"/>
          <w:sz w:val="24"/>
        </w:rPr>
        <w:t>aim to</w:t>
      </w:r>
      <w:r>
        <w:rPr>
          <w:rFonts w:ascii="Arial" w:hAnsi="Arial" w:cs="Arial"/>
          <w:sz w:val="24"/>
        </w:rPr>
        <w:t xml:space="preserve"> create </w:t>
      </w:r>
      <w:r w:rsidR="00AF2FF4">
        <w:rPr>
          <w:rFonts w:ascii="Arial" w:hAnsi="Arial" w:cs="Arial"/>
          <w:sz w:val="24"/>
        </w:rPr>
        <w:t>opportunities and reduce barriers for everyone, particularly under-represented groups, to</w:t>
      </w:r>
      <w:r>
        <w:rPr>
          <w:rFonts w:ascii="Arial" w:hAnsi="Arial" w:cs="Arial"/>
          <w:sz w:val="24"/>
        </w:rPr>
        <w:t xml:space="preserve"> </w:t>
      </w:r>
      <w:r w:rsidR="00AF2FF4">
        <w:rPr>
          <w:rFonts w:ascii="Arial" w:hAnsi="Arial" w:cs="Arial"/>
          <w:sz w:val="24"/>
        </w:rPr>
        <w:t xml:space="preserve">grow and </w:t>
      </w:r>
      <w:r>
        <w:rPr>
          <w:rFonts w:ascii="Arial" w:hAnsi="Arial" w:cs="Arial"/>
          <w:sz w:val="24"/>
        </w:rPr>
        <w:t>maintain a diverse work force.  We monitor equalities data after each recruitment exercise and make recommendations to Leadership Team on how we improve our potential candidate base and where we advertise to reach under</w:t>
      </w:r>
      <w:r w:rsidR="00AF2FF4">
        <w:rPr>
          <w:rFonts w:ascii="Arial" w:hAnsi="Arial" w:cs="Arial"/>
          <w:sz w:val="24"/>
        </w:rPr>
        <w:t>-</w:t>
      </w:r>
      <w:r>
        <w:rPr>
          <w:rFonts w:ascii="Arial" w:hAnsi="Arial" w:cs="Arial"/>
          <w:sz w:val="24"/>
        </w:rPr>
        <w:t>represented groups.</w:t>
      </w:r>
    </w:p>
    <w:p w14:paraId="3D517F74" w14:textId="77777777" w:rsidR="00C67188" w:rsidRDefault="00C67188" w:rsidP="004C1E1A">
      <w:pPr>
        <w:rPr>
          <w:rFonts w:ascii="Arial" w:hAnsi="Arial" w:cs="Arial"/>
          <w:sz w:val="24"/>
        </w:rPr>
      </w:pPr>
    </w:p>
    <w:p w14:paraId="025398FF" w14:textId="271C0461" w:rsidR="00C67188" w:rsidRDefault="005405F1" w:rsidP="004C1E1A">
      <w:pPr>
        <w:rPr>
          <w:rFonts w:ascii="Arial" w:hAnsi="Arial" w:cs="Arial"/>
          <w:sz w:val="24"/>
        </w:rPr>
      </w:pPr>
      <w:r>
        <w:rPr>
          <w:rFonts w:ascii="Arial" w:hAnsi="Arial" w:cs="Arial"/>
          <w:sz w:val="24"/>
        </w:rPr>
        <w:t>All our employment policies and processes are equality impact assessed to ensure there is no negative impact on any of our workers.</w:t>
      </w:r>
    </w:p>
    <w:p w14:paraId="009EE7C3" w14:textId="2B625E39" w:rsidR="00C67188" w:rsidRDefault="00C67188" w:rsidP="004C1E1A">
      <w:pPr>
        <w:rPr>
          <w:rFonts w:ascii="Arial" w:hAnsi="Arial" w:cs="Arial"/>
          <w:sz w:val="24"/>
        </w:rPr>
      </w:pPr>
    </w:p>
    <w:p w14:paraId="77C58765" w14:textId="09110B19" w:rsidR="00692656" w:rsidRDefault="00692656" w:rsidP="004C1E1A">
      <w:pPr>
        <w:rPr>
          <w:rFonts w:ascii="Arial" w:hAnsi="Arial" w:cs="Arial"/>
          <w:sz w:val="24"/>
        </w:rPr>
      </w:pPr>
      <w:r w:rsidRPr="003768BD">
        <w:rPr>
          <w:rFonts w:ascii="Arial" w:hAnsi="Arial" w:cs="Arial"/>
          <w:sz w:val="24"/>
        </w:rPr>
        <w:t xml:space="preserve">As part of the annual workforce survey, we will seek the views of our </w:t>
      </w:r>
      <w:r w:rsidR="00771B48">
        <w:rPr>
          <w:rFonts w:ascii="Arial" w:hAnsi="Arial" w:cs="Arial"/>
          <w:sz w:val="24"/>
        </w:rPr>
        <w:t>people</w:t>
      </w:r>
      <w:r w:rsidR="00771B48" w:rsidRPr="003768BD">
        <w:rPr>
          <w:rFonts w:ascii="Arial" w:hAnsi="Arial" w:cs="Arial"/>
          <w:sz w:val="24"/>
        </w:rPr>
        <w:t xml:space="preserve"> </w:t>
      </w:r>
      <w:r w:rsidRPr="003768BD">
        <w:rPr>
          <w:rFonts w:ascii="Arial" w:hAnsi="Arial" w:cs="Arial"/>
          <w:sz w:val="24"/>
        </w:rPr>
        <w:t xml:space="preserve">on their experiences </w:t>
      </w:r>
      <w:r w:rsidR="0031088D" w:rsidRPr="003768BD">
        <w:rPr>
          <w:rFonts w:ascii="Arial" w:hAnsi="Arial" w:cs="Arial"/>
          <w:sz w:val="24"/>
        </w:rPr>
        <w:t xml:space="preserve">working for the Commission, </w:t>
      </w:r>
      <w:r w:rsidRPr="003768BD">
        <w:rPr>
          <w:rFonts w:ascii="Arial" w:hAnsi="Arial" w:cs="Arial"/>
          <w:sz w:val="24"/>
        </w:rPr>
        <w:t>in relation to equality, diversity and inclusion and take any areas of concern to the Leadership Team.</w:t>
      </w:r>
    </w:p>
    <w:p w14:paraId="5867F312" w14:textId="624B7813" w:rsidR="00C67188" w:rsidRDefault="00C67188" w:rsidP="004C1E1A">
      <w:pPr>
        <w:rPr>
          <w:rFonts w:ascii="Arial" w:hAnsi="Arial" w:cs="Arial"/>
          <w:sz w:val="24"/>
        </w:rPr>
      </w:pPr>
    </w:p>
    <w:p w14:paraId="38E9681F" w14:textId="77777777" w:rsidR="008F7986" w:rsidRDefault="008F7986" w:rsidP="004C1E1A">
      <w:pPr>
        <w:rPr>
          <w:rFonts w:ascii="Arial" w:hAnsi="Arial" w:cs="Arial"/>
          <w:sz w:val="24"/>
        </w:rPr>
      </w:pPr>
    </w:p>
    <w:p w14:paraId="4E3A2499" w14:textId="279AEDEE" w:rsidR="00C67188" w:rsidRDefault="00C67188" w:rsidP="004C1E1A">
      <w:pPr>
        <w:rPr>
          <w:rFonts w:ascii="Arial" w:hAnsi="Arial" w:cs="Arial"/>
          <w:sz w:val="24"/>
        </w:rPr>
      </w:pPr>
    </w:p>
    <w:p w14:paraId="7DA68FF6" w14:textId="6481724D" w:rsidR="00C67188" w:rsidRPr="00046601" w:rsidRDefault="00C67188" w:rsidP="00046601">
      <w:pPr>
        <w:pStyle w:val="Heading1"/>
        <w:rPr>
          <w:rFonts w:ascii="Arial" w:hAnsi="Arial" w:cs="Arial"/>
          <w:sz w:val="28"/>
          <w:szCs w:val="28"/>
        </w:rPr>
      </w:pPr>
      <w:bookmarkStart w:id="7" w:name="_Toc82715113"/>
      <w:r w:rsidRPr="00046601">
        <w:rPr>
          <w:rFonts w:ascii="Arial" w:hAnsi="Arial" w:cs="Arial"/>
          <w:sz w:val="28"/>
          <w:szCs w:val="28"/>
        </w:rPr>
        <w:t>Equality Impact Assessments</w:t>
      </w:r>
      <w:bookmarkEnd w:id="7"/>
      <w:r w:rsidRPr="00046601">
        <w:rPr>
          <w:rFonts w:ascii="Arial" w:hAnsi="Arial" w:cs="Arial"/>
          <w:sz w:val="28"/>
          <w:szCs w:val="28"/>
        </w:rPr>
        <w:t xml:space="preserve"> </w:t>
      </w:r>
    </w:p>
    <w:p w14:paraId="37EF0F79" w14:textId="77777777" w:rsidR="00C67188" w:rsidRDefault="00C67188" w:rsidP="004C1E1A">
      <w:pPr>
        <w:rPr>
          <w:rFonts w:ascii="Arial" w:hAnsi="Arial" w:cs="Arial"/>
          <w:sz w:val="24"/>
        </w:rPr>
      </w:pPr>
    </w:p>
    <w:p w14:paraId="1DD67016" w14:textId="3D656EA0" w:rsidR="00C67188" w:rsidRDefault="00253BC3" w:rsidP="004C1E1A">
      <w:pPr>
        <w:rPr>
          <w:rStyle w:val="eop"/>
          <w:rFonts w:ascii="Arial" w:hAnsi="Arial" w:cs="Arial"/>
          <w:color w:val="000000"/>
          <w:sz w:val="24"/>
          <w:szCs w:val="28"/>
          <w:shd w:val="clear" w:color="auto" w:fill="FFFFFF"/>
        </w:rPr>
      </w:pPr>
      <w:r w:rsidRPr="004E2E84">
        <w:rPr>
          <w:rStyle w:val="normaltextrun"/>
          <w:rFonts w:ascii="Arial" w:hAnsi="Arial" w:cs="Arial"/>
          <w:color w:val="000000"/>
          <w:sz w:val="24"/>
          <w:szCs w:val="28"/>
          <w:shd w:val="clear" w:color="auto" w:fill="FFFFFF"/>
        </w:rPr>
        <w:t xml:space="preserve">We undertake equality impact assessments as part of our review process and under the guidelines set out in Section 149 of the Equality Act 2010. </w:t>
      </w:r>
      <w:r w:rsidR="004C39BA" w:rsidRPr="004E2E84">
        <w:rPr>
          <w:rStyle w:val="normaltextrun"/>
          <w:rFonts w:ascii="Arial" w:hAnsi="Arial" w:cs="Arial"/>
          <w:color w:val="000000"/>
          <w:sz w:val="24"/>
          <w:szCs w:val="28"/>
          <w:shd w:val="clear" w:color="auto" w:fill="FFFFFF"/>
        </w:rPr>
        <w:t xml:space="preserve">We work to </w:t>
      </w:r>
      <w:r w:rsidRPr="004E2E84">
        <w:rPr>
          <w:rStyle w:val="normaltextrun"/>
          <w:rFonts w:ascii="Arial" w:hAnsi="Arial" w:cs="Arial"/>
          <w:color w:val="000000"/>
          <w:sz w:val="24"/>
          <w:szCs w:val="28"/>
          <w:shd w:val="clear" w:color="auto" w:fill="FFFFFF"/>
        </w:rPr>
        <w:t xml:space="preserve">ensure that people with protected characteristics can participate in the review process and </w:t>
      </w:r>
      <w:r w:rsidR="004C39BA" w:rsidRPr="004E2E84">
        <w:rPr>
          <w:rStyle w:val="normaltextrun"/>
          <w:rFonts w:ascii="Arial" w:hAnsi="Arial" w:cs="Arial"/>
          <w:color w:val="000000"/>
          <w:sz w:val="24"/>
          <w:szCs w:val="28"/>
          <w:shd w:val="clear" w:color="auto" w:fill="FFFFFF"/>
        </w:rPr>
        <w:t>that no</w:t>
      </w:r>
      <w:r w:rsidRPr="004E2E84">
        <w:rPr>
          <w:rStyle w:val="normaltextrun"/>
          <w:rFonts w:ascii="Arial" w:hAnsi="Arial" w:cs="Arial"/>
          <w:color w:val="000000"/>
          <w:sz w:val="24"/>
          <w:szCs w:val="28"/>
          <w:shd w:val="clear" w:color="auto" w:fill="FFFFFF"/>
        </w:rPr>
        <w:t xml:space="preserve"> adverse equality impacts will arise as a result of the outcome of the review.</w:t>
      </w:r>
      <w:r w:rsidRPr="004E2E84">
        <w:rPr>
          <w:rStyle w:val="eop"/>
          <w:rFonts w:ascii="Arial" w:hAnsi="Arial" w:cs="Arial"/>
          <w:color w:val="000000"/>
          <w:sz w:val="24"/>
          <w:szCs w:val="28"/>
          <w:shd w:val="clear" w:color="auto" w:fill="FFFFFF"/>
        </w:rPr>
        <w:t> </w:t>
      </w:r>
    </w:p>
    <w:p w14:paraId="7751B79B" w14:textId="14FD9A17" w:rsidR="009C7B63" w:rsidRDefault="009C7B63" w:rsidP="004C1E1A">
      <w:pPr>
        <w:rPr>
          <w:rStyle w:val="eop"/>
          <w:rFonts w:ascii="Arial" w:hAnsi="Arial" w:cs="Arial"/>
          <w:color w:val="000000"/>
          <w:sz w:val="24"/>
          <w:szCs w:val="28"/>
          <w:shd w:val="clear" w:color="auto" w:fill="FFFFFF"/>
        </w:rPr>
      </w:pPr>
    </w:p>
    <w:p w14:paraId="600D23AB" w14:textId="50657E93" w:rsidR="009C7B63" w:rsidRPr="004E2E84" w:rsidRDefault="009C7B63" w:rsidP="004C1E1A">
      <w:pPr>
        <w:rPr>
          <w:rFonts w:ascii="Arial" w:hAnsi="Arial" w:cs="Arial"/>
          <w:sz w:val="28"/>
          <w:szCs w:val="28"/>
        </w:rPr>
      </w:pPr>
      <w:r>
        <w:rPr>
          <w:rStyle w:val="eop"/>
          <w:rFonts w:ascii="Arial" w:hAnsi="Arial" w:cs="Arial"/>
          <w:color w:val="000000"/>
          <w:sz w:val="24"/>
          <w:szCs w:val="28"/>
          <w:shd w:val="clear" w:color="auto" w:fill="FFFFFF"/>
        </w:rPr>
        <w:t>W</w:t>
      </w:r>
      <w:r w:rsidR="00A37E50">
        <w:rPr>
          <w:rStyle w:val="eop"/>
          <w:rFonts w:ascii="Arial" w:hAnsi="Arial" w:cs="Arial"/>
          <w:color w:val="000000"/>
          <w:sz w:val="24"/>
          <w:szCs w:val="28"/>
          <w:shd w:val="clear" w:color="auto" w:fill="FFFFFF"/>
        </w:rPr>
        <w:t>e</w:t>
      </w:r>
      <w:r>
        <w:rPr>
          <w:rStyle w:val="eop"/>
          <w:rFonts w:ascii="Arial" w:hAnsi="Arial" w:cs="Arial"/>
          <w:color w:val="000000"/>
          <w:sz w:val="24"/>
          <w:szCs w:val="28"/>
          <w:shd w:val="clear" w:color="auto" w:fill="FFFFFF"/>
        </w:rPr>
        <w:t xml:space="preserve"> will embed out commitment to EDI in our relevant policies, </w:t>
      </w:r>
      <w:r w:rsidR="00EB4798">
        <w:rPr>
          <w:rStyle w:val="eop"/>
          <w:rFonts w:ascii="Arial" w:hAnsi="Arial" w:cs="Arial"/>
          <w:color w:val="000000"/>
          <w:sz w:val="24"/>
          <w:szCs w:val="28"/>
          <w:shd w:val="clear" w:color="auto" w:fill="FFFFFF"/>
        </w:rPr>
        <w:t>procedures, working</w:t>
      </w:r>
      <w:r>
        <w:rPr>
          <w:rStyle w:val="eop"/>
          <w:rFonts w:ascii="Arial" w:hAnsi="Arial" w:cs="Arial"/>
          <w:color w:val="000000"/>
          <w:sz w:val="24"/>
          <w:szCs w:val="28"/>
          <w:shd w:val="clear" w:color="auto" w:fill="FFFFFF"/>
        </w:rPr>
        <w:t xml:space="preserve"> practices, strategies and publications.</w:t>
      </w:r>
    </w:p>
    <w:p w14:paraId="1F8E2C7B" w14:textId="2C4D335E" w:rsidR="00C67188" w:rsidRDefault="00C67188" w:rsidP="004C1E1A">
      <w:pPr>
        <w:rPr>
          <w:rFonts w:ascii="Arial" w:hAnsi="Arial" w:cs="Arial"/>
          <w:sz w:val="24"/>
        </w:rPr>
      </w:pPr>
    </w:p>
    <w:p w14:paraId="1DBCD2F4" w14:textId="6FF595FB" w:rsidR="00C67188" w:rsidRDefault="00C67188" w:rsidP="004C1E1A">
      <w:pPr>
        <w:rPr>
          <w:rFonts w:ascii="Arial" w:hAnsi="Arial" w:cs="Arial"/>
          <w:sz w:val="24"/>
        </w:rPr>
      </w:pPr>
    </w:p>
    <w:p w14:paraId="3B87B8FE" w14:textId="1D340782" w:rsidR="00C67188" w:rsidRPr="00046601" w:rsidRDefault="004C39BA" w:rsidP="00FB561C">
      <w:pPr>
        <w:pStyle w:val="Heading1"/>
        <w:rPr>
          <w:rFonts w:ascii="Arial" w:hAnsi="Arial" w:cs="Arial"/>
          <w:sz w:val="28"/>
          <w:szCs w:val="28"/>
        </w:rPr>
      </w:pPr>
      <w:bookmarkStart w:id="8" w:name="_Toc82715114"/>
      <w:r w:rsidRPr="00046601">
        <w:rPr>
          <w:rFonts w:ascii="Arial" w:hAnsi="Arial" w:cs="Arial"/>
          <w:sz w:val="28"/>
          <w:szCs w:val="28"/>
        </w:rPr>
        <w:t>Training and Development</w:t>
      </w:r>
      <w:bookmarkEnd w:id="8"/>
    </w:p>
    <w:p w14:paraId="0898C2DB" w14:textId="77777777" w:rsidR="00930CC7" w:rsidRPr="009E1FCC" w:rsidRDefault="00930CC7" w:rsidP="00870064">
      <w:pPr>
        <w:rPr>
          <w:rFonts w:ascii="Arial" w:hAnsi="Arial" w:cs="Arial"/>
        </w:rPr>
      </w:pPr>
    </w:p>
    <w:p w14:paraId="045CCCF8" w14:textId="55FA2D2A" w:rsidR="00F554B3" w:rsidRPr="00FB561C" w:rsidRDefault="004C39BA" w:rsidP="007F389E">
      <w:pPr>
        <w:rPr>
          <w:rFonts w:ascii="Arial" w:hAnsi="Arial" w:cs="Arial"/>
          <w:sz w:val="24"/>
        </w:rPr>
      </w:pPr>
      <w:r w:rsidRPr="00FB561C">
        <w:rPr>
          <w:rFonts w:ascii="Arial" w:hAnsi="Arial" w:cs="Arial"/>
          <w:sz w:val="24"/>
        </w:rPr>
        <w:t xml:space="preserve">We </w:t>
      </w:r>
      <w:r w:rsidR="00692656">
        <w:rPr>
          <w:rFonts w:ascii="Arial" w:hAnsi="Arial" w:cs="Arial"/>
          <w:sz w:val="24"/>
        </w:rPr>
        <w:t xml:space="preserve">will </w:t>
      </w:r>
      <w:r w:rsidR="0031088D">
        <w:rPr>
          <w:rFonts w:ascii="Arial" w:hAnsi="Arial" w:cs="Arial"/>
          <w:sz w:val="24"/>
        </w:rPr>
        <w:t>provide regular e</w:t>
      </w:r>
      <w:r w:rsidR="00DE1538">
        <w:rPr>
          <w:rFonts w:ascii="Arial" w:hAnsi="Arial" w:cs="Arial"/>
          <w:sz w:val="24"/>
        </w:rPr>
        <w:t>qualities training for staff and Commissioners</w:t>
      </w:r>
      <w:r w:rsidR="0031088D">
        <w:rPr>
          <w:rFonts w:ascii="Arial" w:hAnsi="Arial" w:cs="Arial"/>
          <w:sz w:val="24"/>
        </w:rPr>
        <w:t xml:space="preserve"> and encourage both groups to be represented on the EDI Working Group</w:t>
      </w:r>
      <w:r w:rsidR="00DE1538">
        <w:rPr>
          <w:rFonts w:ascii="Arial" w:hAnsi="Arial" w:cs="Arial"/>
          <w:sz w:val="24"/>
        </w:rPr>
        <w:t xml:space="preserve">.  </w:t>
      </w:r>
    </w:p>
    <w:p w14:paraId="5E6C8F8F" w14:textId="05CC5A7D" w:rsidR="008B11DD" w:rsidRDefault="008B11DD" w:rsidP="007F389E">
      <w:pPr>
        <w:rPr>
          <w:rFonts w:ascii="Arial" w:hAnsi="Arial" w:cs="Arial"/>
        </w:rPr>
      </w:pPr>
    </w:p>
    <w:p w14:paraId="60AEB750" w14:textId="29BB70B3" w:rsidR="008B11DD" w:rsidRDefault="008B11DD" w:rsidP="007F389E">
      <w:pPr>
        <w:rPr>
          <w:rFonts w:ascii="Arial" w:hAnsi="Arial" w:cs="Arial"/>
        </w:rPr>
      </w:pPr>
    </w:p>
    <w:p w14:paraId="16DF4771" w14:textId="34836B93" w:rsidR="008B11DD" w:rsidRPr="00046601" w:rsidRDefault="008B11DD" w:rsidP="00FB561C">
      <w:pPr>
        <w:pStyle w:val="Heading1"/>
        <w:rPr>
          <w:rFonts w:ascii="Arial" w:hAnsi="Arial" w:cs="Arial"/>
          <w:sz w:val="28"/>
          <w:szCs w:val="28"/>
        </w:rPr>
      </w:pPr>
      <w:bookmarkStart w:id="9" w:name="_Toc82715115"/>
      <w:r w:rsidRPr="00046601">
        <w:rPr>
          <w:rFonts w:ascii="Arial" w:hAnsi="Arial" w:cs="Arial"/>
          <w:sz w:val="28"/>
          <w:szCs w:val="28"/>
        </w:rPr>
        <w:t>Equality, Diversity &amp; Inclusion Working Group</w:t>
      </w:r>
      <w:bookmarkEnd w:id="9"/>
    </w:p>
    <w:p w14:paraId="772FEA0E" w14:textId="77777777" w:rsidR="00F554B3" w:rsidRPr="009E1FCC" w:rsidRDefault="00F554B3" w:rsidP="007F389E">
      <w:pPr>
        <w:rPr>
          <w:rFonts w:ascii="Arial" w:hAnsi="Arial" w:cs="Arial"/>
        </w:rPr>
      </w:pPr>
    </w:p>
    <w:p w14:paraId="4A7D35E9" w14:textId="64F4637E" w:rsidR="008B11DD" w:rsidRDefault="008B11DD" w:rsidP="007F389E">
      <w:pPr>
        <w:rPr>
          <w:rFonts w:ascii="Arial" w:hAnsi="Arial" w:cs="Arial"/>
          <w:sz w:val="24"/>
        </w:rPr>
      </w:pPr>
      <w:r w:rsidRPr="00FB561C">
        <w:rPr>
          <w:rFonts w:ascii="Arial" w:hAnsi="Arial" w:cs="Arial"/>
          <w:sz w:val="24"/>
        </w:rPr>
        <w:t xml:space="preserve">The EDI Working Group </w:t>
      </w:r>
      <w:r w:rsidR="009C7B63">
        <w:rPr>
          <w:rFonts w:ascii="Arial" w:hAnsi="Arial" w:cs="Arial"/>
          <w:sz w:val="24"/>
        </w:rPr>
        <w:t xml:space="preserve">will </w:t>
      </w:r>
      <w:r>
        <w:rPr>
          <w:rFonts w:ascii="Arial" w:hAnsi="Arial" w:cs="Arial"/>
          <w:sz w:val="24"/>
        </w:rPr>
        <w:t xml:space="preserve">meet quarterly and </w:t>
      </w:r>
      <w:r w:rsidR="009C7B63">
        <w:rPr>
          <w:rFonts w:ascii="Arial" w:hAnsi="Arial" w:cs="Arial"/>
          <w:sz w:val="24"/>
        </w:rPr>
        <w:t xml:space="preserve">will </w:t>
      </w:r>
      <w:r>
        <w:rPr>
          <w:rFonts w:ascii="Arial" w:hAnsi="Arial" w:cs="Arial"/>
          <w:sz w:val="24"/>
        </w:rPr>
        <w:t xml:space="preserve">consist of </w:t>
      </w:r>
      <w:r w:rsidRPr="00FB561C">
        <w:rPr>
          <w:rFonts w:ascii="Arial" w:hAnsi="Arial" w:cs="Arial"/>
          <w:sz w:val="24"/>
        </w:rPr>
        <w:t>at least two Equalities Champion</w:t>
      </w:r>
      <w:r>
        <w:rPr>
          <w:rFonts w:ascii="Arial" w:hAnsi="Arial" w:cs="Arial"/>
          <w:sz w:val="24"/>
        </w:rPr>
        <w:t xml:space="preserve">s, one of whom </w:t>
      </w:r>
      <w:r w:rsidR="009C7B63">
        <w:rPr>
          <w:rFonts w:ascii="Arial" w:hAnsi="Arial" w:cs="Arial"/>
          <w:sz w:val="24"/>
        </w:rPr>
        <w:t>will be</w:t>
      </w:r>
      <w:r>
        <w:rPr>
          <w:rFonts w:ascii="Arial" w:hAnsi="Arial" w:cs="Arial"/>
          <w:sz w:val="24"/>
        </w:rPr>
        <w:t xml:space="preserve"> a Commissioner.  The EDI Working Group </w:t>
      </w:r>
      <w:r w:rsidR="00EB4798">
        <w:rPr>
          <w:rFonts w:ascii="Arial" w:hAnsi="Arial" w:cs="Arial"/>
          <w:sz w:val="24"/>
        </w:rPr>
        <w:t xml:space="preserve">will </w:t>
      </w:r>
      <w:r w:rsidRPr="00FB561C">
        <w:rPr>
          <w:rFonts w:ascii="Arial" w:hAnsi="Arial" w:cs="Arial"/>
          <w:sz w:val="24"/>
        </w:rPr>
        <w:t>actively promote, celebrate and raise awareness of Equality, Diversity and Inclusion</w:t>
      </w:r>
      <w:r w:rsidR="00C43517">
        <w:rPr>
          <w:rFonts w:ascii="Arial" w:hAnsi="Arial" w:cs="Arial"/>
          <w:sz w:val="24"/>
        </w:rPr>
        <w:t xml:space="preserve"> at the Commission</w:t>
      </w:r>
      <w:r>
        <w:rPr>
          <w:rFonts w:ascii="Arial" w:hAnsi="Arial" w:cs="Arial"/>
          <w:sz w:val="24"/>
        </w:rPr>
        <w:t>.</w:t>
      </w:r>
    </w:p>
    <w:p w14:paraId="4C720029" w14:textId="4C7D1549" w:rsidR="008B11DD" w:rsidRDefault="008B11DD" w:rsidP="007F389E">
      <w:pPr>
        <w:rPr>
          <w:rFonts w:ascii="Arial" w:hAnsi="Arial" w:cs="Arial"/>
          <w:sz w:val="24"/>
        </w:rPr>
      </w:pPr>
    </w:p>
    <w:p w14:paraId="487E334D" w14:textId="77777777" w:rsidR="00053005" w:rsidRDefault="008B11DD" w:rsidP="00053005">
      <w:pPr>
        <w:rPr>
          <w:rFonts w:ascii="Arial" w:hAnsi="Arial" w:cs="Arial"/>
          <w:sz w:val="24"/>
        </w:rPr>
      </w:pPr>
      <w:r w:rsidRPr="3A5A87A4">
        <w:rPr>
          <w:rFonts w:ascii="Arial" w:hAnsi="Arial" w:cs="Arial"/>
          <w:sz w:val="24"/>
        </w:rPr>
        <w:t xml:space="preserve">The EDI Working Group </w:t>
      </w:r>
      <w:r w:rsidR="00FB561C" w:rsidRPr="3A5A87A4">
        <w:rPr>
          <w:rFonts w:ascii="Arial" w:hAnsi="Arial" w:cs="Arial"/>
          <w:sz w:val="24"/>
        </w:rPr>
        <w:t xml:space="preserve">has responsibility for: </w:t>
      </w:r>
    </w:p>
    <w:p w14:paraId="6F996DB4" w14:textId="241D8EB5" w:rsidR="00471FB5" w:rsidRPr="00053005" w:rsidRDefault="004C68E8" w:rsidP="00053005">
      <w:pPr>
        <w:pStyle w:val="ListParagraph"/>
        <w:numPr>
          <w:ilvl w:val="0"/>
          <w:numId w:val="63"/>
        </w:numPr>
        <w:rPr>
          <w:rFonts w:ascii="Arial" w:hAnsi="Arial" w:cs="Arial"/>
          <w:sz w:val="24"/>
        </w:rPr>
      </w:pPr>
      <w:r w:rsidRPr="00053005">
        <w:rPr>
          <w:rFonts w:ascii="Arial" w:hAnsi="Arial" w:cs="Arial"/>
          <w:sz w:val="24"/>
        </w:rPr>
        <w:t>p</w:t>
      </w:r>
      <w:r w:rsidR="00F33029" w:rsidRPr="00053005">
        <w:rPr>
          <w:rFonts w:ascii="Arial" w:hAnsi="Arial" w:cs="Arial"/>
          <w:sz w:val="24"/>
        </w:rPr>
        <w:t>romot</w:t>
      </w:r>
      <w:r w:rsidR="00471FB5" w:rsidRPr="00053005">
        <w:rPr>
          <w:rFonts w:ascii="Arial" w:hAnsi="Arial" w:cs="Arial"/>
          <w:sz w:val="24"/>
        </w:rPr>
        <w:t>ing and rais</w:t>
      </w:r>
      <w:r w:rsidRPr="00053005">
        <w:rPr>
          <w:rFonts w:ascii="Arial" w:hAnsi="Arial" w:cs="Arial"/>
          <w:sz w:val="24"/>
        </w:rPr>
        <w:t>ing</w:t>
      </w:r>
      <w:r w:rsidR="00471FB5" w:rsidRPr="00053005">
        <w:rPr>
          <w:rFonts w:ascii="Arial" w:hAnsi="Arial" w:cs="Arial"/>
          <w:sz w:val="24"/>
        </w:rPr>
        <w:t xml:space="preserve"> awareness of </w:t>
      </w:r>
      <w:r w:rsidR="00F1178D" w:rsidRPr="002C6184">
        <w:rPr>
          <w:rFonts w:ascii="Arial" w:hAnsi="Arial" w:cs="Arial"/>
          <w:sz w:val="24"/>
        </w:rPr>
        <w:t>equalities</w:t>
      </w:r>
      <w:r w:rsidR="00F1178D">
        <w:rPr>
          <w:rFonts w:ascii="Arial" w:hAnsi="Arial" w:cs="Arial"/>
          <w:sz w:val="24"/>
        </w:rPr>
        <w:t>,</w:t>
      </w:r>
      <w:r w:rsidR="00F1178D" w:rsidRPr="002C6184">
        <w:rPr>
          <w:rFonts w:ascii="Arial" w:hAnsi="Arial" w:cs="Arial"/>
          <w:sz w:val="24"/>
        </w:rPr>
        <w:t xml:space="preserve"> diversity</w:t>
      </w:r>
      <w:r w:rsidR="00F1178D">
        <w:rPr>
          <w:rFonts w:ascii="Arial" w:hAnsi="Arial" w:cs="Arial"/>
          <w:sz w:val="24"/>
        </w:rPr>
        <w:t xml:space="preserve"> and inclusion</w:t>
      </w:r>
      <w:r w:rsidR="00471FB5" w:rsidRPr="00053005">
        <w:rPr>
          <w:rFonts w:ascii="Arial" w:hAnsi="Arial" w:cs="Arial"/>
          <w:sz w:val="24"/>
        </w:rPr>
        <w:t xml:space="preserve"> issues across the Commission. </w:t>
      </w:r>
    </w:p>
    <w:p w14:paraId="7D8BC343" w14:textId="1976ABF3" w:rsidR="00471FB5" w:rsidRPr="002C6184" w:rsidRDefault="004C68E8" w:rsidP="00471FB5">
      <w:pPr>
        <w:numPr>
          <w:ilvl w:val="0"/>
          <w:numId w:val="3"/>
        </w:numPr>
        <w:rPr>
          <w:rFonts w:ascii="Arial" w:hAnsi="Arial" w:cs="Arial"/>
          <w:sz w:val="24"/>
        </w:rPr>
      </w:pPr>
      <w:r>
        <w:rPr>
          <w:rFonts w:ascii="Arial" w:hAnsi="Arial" w:cs="Arial"/>
          <w:sz w:val="24"/>
        </w:rPr>
        <w:t>i</w:t>
      </w:r>
      <w:r w:rsidR="00471FB5">
        <w:rPr>
          <w:rFonts w:ascii="Arial" w:hAnsi="Arial" w:cs="Arial"/>
          <w:sz w:val="24"/>
        </w:rPr>
        <w:t>dentify</w:t>
      </w:r>
      <w:r>
        <w:rPr>
          <w:rFonts w:ascii="Arial" w:hAnsi="Arial" w:cs="Arial"/>
          <w:sz w:val="24"/>
        </w:rPr>
        <w:t>ing</w:t>
      </w:r>
      <w:r w:rsidR="00471FB5">
        <w:rPr>
          <w:rFonts w:ascii="Arial" w:hAnsi="Arial" w:cs="Arial"/>
          <w:sz w:val="24"/>
        </w:rPr>
        <w:t xml:space="preserve"> and eliminat</w:t>
      </w:r>
      <w:r>
        <w:rPr>
          <w:rFonts w:ascii="Arial" w:hAnsi="Arial" w:cs="Arial"/>
          <w:sz w:val="24"/>
        </w:rPr>
        <w:t>ing</w:t>
      </w:r>
      <w:r w:rsidR="00471FB5">
        <w:rPr>
          <w:rFonts w:ascii="Arial" w:hAnsi="Arial" w:cs="Arial"/>
          <w:sz w:val="24"/>
        </w:rPr>
        <w:t xml:space="preserve"> barriers (cultural, </w:t>
      </w:r>
      <w:r w:rsidR="00053005">
        <w:rPr>
          <w:rFonts w:ascii="Arial" w:hAnsi="Arial" w:cs="Arial"/>
          <w:sz w:val="24"/>
        </w:rPr>
        <w:t>behavioural</w:t>
      </w:r>
      <w:r w:rsidR="00471FB5">
        <w:rPr>
          <w:rFonts w:ascii="Arial" w:hAnsi="Arial" w:cs="Arial"/>
          <w:sz w:val="24"/>
        </w:rPr>
        <w:t xml:space="preserve"> and procedural) for all types of people</w:t>
      </w:r>
    </w:p>
    <w:p w14:paraId="56819E96" w14:textId="21D911A5" w:rsidR="00FB561C" w:rsidRPr="002C6184" w:rsidRDefault="00FB561C" w:rsidP="00FB561C">
      <w:pPr>
        <w:numPr>
          <w:ilvl w:val="0"/>
          <w:numId w:val="3"/>
        </w:numPr>
        <w:rPr>
          <w:rFonts w:ascii="Arial" w:hAnsi="Arial" w:cs="Arial"/>
          <w:sz w:val="24"/>
        </w:rPr>
      </w:pPr>
      <w:r w:rsidRPr="002C6184">
        <w:rPr>
          <w:rFonts w:ascii="Arial" w:hAnsi="Arial" w:cs="Arial"/>
          <w:sz w:val="24"/>
        </w:rPr>
        <w:t>reviewing and maintaining organisation policies relating to equalities</w:t>
      </w:r>
      <w:r w:rsidR="00053005">
        <w:rPr>
          <w:rFonts w:ascii="Arial" w:hAnsi="Arial" w:cs="Arial"/>
          <w:sz w:val="24"/>
        </w:rPr>
        <w:t>,</w:t>
      </w:r>
      <w:r w:rsidRPr="002C6184">
        <w:rPr>
          <w:rFonts w:ascii="Arial" w:hAnsi="Arial" w:cs="Arial"/>
          <w:sz w:val="24"/>
        </w:rPr>
        <w:t xml:space="preserve"> </w:t>
      </w:r>
      <w:r w:rsidR="00053005" w:rsidRPr="002C6184">
        <w:rPr>
          <w:rFonts w:ascii="Arial" w:hAnsi="Arial" w:cs="Arial"/>
          <w:sz w:val="24"/>
        </w:rPr>
        <w:t>diversity</w:t>
      </w:r>
      <w:r w:rsidR="00053005">
        <w:rPr>
          <w:rFonts w:ascii="Arial" w:hAnsi="Arial" w:cs="Arial"/>
          <w:sz w:val="24"/>
        </w:rPr>
        <w:t xml:space="preserve"> and inclusion</w:t>
      </w:r>
      <w:r w:rsidR="00053005" w:rsidRPr="002C6184">
        <w:rPr>
          <w:rFonts w:ascii="Arial" w:hAnsi="Arial" w:cs="Arial"/>
          <w:sz w:val="24"/>
        </w:rPr>
        <w:t>.</w:t>
      </w:r>
    </w:p>
    <w:p w14:paraId="45ADBE74" w14:textId="2699448C" w:rsidR="00FB561C" w:rsidRPr="00053005" w:rsidRDefault="00FB561C" w:rsidP="00711155">
      <w:pPr>
        <w:numPr>
          <w:ilvl w:val="0"/>
          <w:numId w:val="3"/>
        </w:numPr>
        <w:rPr>
          <w:rFonts w:ascii="Arial" w:hAnsi="Arial" w:cs="Arial"/>
          <w:sz w:val="24"/>
        </w:rPr>
      </w:pPr>
      <w:r w:rsidRPr="00053005">
        <w:rPr>
          <w:rFonts w:ascii="Arial" w:hAnsi="Arial" w:cs="Arial"/>
          <w:sz w:val="24"/>
        </w:rPr>
        <w:t xml:space="preserve">providing guidance to employees and Commissioners on </w:t>
      </w:r>
      <w:r w:rsidR="00053005" w:rsidRPr="00053005">
        <w:rPr>
          <w:rFonts w:ascii="Arial" w:hAnsi="Arial" w:cs="Arial"/>
          <w:sz w:val="24"/>
        </w:rPr>
        <w:t>equalities, diversity and inclusion</w:t>
      </w:r>
      <w:r w:rsidRPr="00053005">
        <w:rPr>
          <w:rFonts w:ascii="Arial" w:hAnsi="Arial" w:cs="Arial"/>
          <w:sz w:val="24"/>
        </w:rPr>
        <w:t xml:space="preserve"> </w:t>
      </w:r>
      <w:r w:rsidR="00053005" w:rsidRPr="00053005">
        <w:rPr>
          <w:rFonts w:ascii="Arial" w:hAnsi="Arial" w:cs="Arial"/>
          <w:sz w:val="24"/>
        </w:rPr>
        <w:t>issues.</w:t>
      </w:r>
    </w:p>
    <w:p w14:paraId="35703970" w14:textId="23680310" w:rsidR="00FB561C" w:rsidRPr="002C6184" w:rsidRDefault="00FB561C" w:rsidP="00FB561C">
      <w:pPr>
        <w:numPr>
          <w:ilvl w:val="0"/>
          <w:numId w:val="3"/>
        </w:numPr>
        <w:rPr>
          <w:rFonts w:ascii="Arial" w:hAnsi="Arial" w:cs="Arial"/>
          <w:sz w:val="24"/>
        </w:rPr>
      </w:pPr>
      <w:r w:rsidRPr="002C6184">
        <w:rPr>
          <w:rFonts w:ascii="Arial" w:hAnsi="Arial" w:cs="Arial"/>
          <w:sz w:val="24"/>
        </w:rPr>
        <w:t xml:space="preserve">reviewing and maintaining the equalities screening procedures for electoral reviews and other </w:t>
      </w:r>
      <w:r w:rsidR="009C7B63">
        <w:rPr>
          <w:rFonts w:ascii="Arial" w:hAnsi="Arial" w:cs="Arial"/>
          <w:sz w:val="24"/>
        </w:rPr>
        <w:t xml:space="preserve">Commission </w:t>
      </w:r>
      <w:r w:rsidR="00F1178D" w:rsidRPr="002C6184">
        <w:rPr>
          <w:rFonts w:ascii="Arial" w:hAnsi="Arial" w:cs="Arial"/>
          <w:sz w:val="24"/>
        </w:rPr>
        <w:t>policies.</w:t>
      </w:r>
    </w:p>
    <w:p w14:paraId="2D585A9A" w14:textId="61509B99" w:rsidR="00FB561C" w:rsidRPr="002C6184" w:rsidRDefault="00FB561C" w:rsidP="00FB561C">
      <w:pPr>
        <w:numPr>
          <w:ilvl w:val="0"/>
          <w:numId w:val="3"/>
        </w:numPr>
        <w:rPr>
          <w:rFonts w:ascii="Arial" w:hAnsi="Arial" w:cs="Arial"/>
          <w:sz w:val="24"/>
        </w:rPr>
      </w:pPr>
      <w:r w:rsidRPr="002C6184">
        <w:rPr>
          <w:rFonts w:ascii="Arial" w:hAnsi="Arial" w:cs="Arial"/>
          <w:sz w:val="24"/>
        </w:rPr>
        <w:t xml:space="preserve">reviewing and maintaining </w:t>
      </w:r>
      <w:r w:rsidR="00F1178D">
        <w:rPr>
          <w:rFonts w:ascii="Arial" w:hAnsi="Arial" w:cs="Arial"/>
          <w:sz w:val="24"/>
        </w:rPr>
        <w:t>appropriate</w:t>
      </w:r>
      <w:r w:rsidRPr="002C6184">
        <w:rPr>
          <w:rFonts w:ascii="Arial" w:hAnsi="Arial" w:cs="Arial"/>
          <w:sz w:val="24"/>
        </w:rPr>
        <w:t xml:space="preserve"> communication practice in relation to </w:t>
      </w:r>
      <w:r w:rsidR="00F1178D" w:rsidRPr="002C6184">
        <w:rPr>
          <w:rFonts w:ascii="Arial" w:hAnsi="Arial" w:cs="Arial"/>
          <w:sz w:val="24"/>
        </w:rPr>
        <w:t>reviews.</w:t>
      </w:r>
    </w:p>
    <w:p w14:paraId="3198826A" w14:textId="563C8075" w:rsidR="00FB561C" w:rsidRPr="002C6184" w:rsidRDefault="00046601" w:rsidP="00FB561C">
      <w:pPr>
        <w:numPr>
          <w:ilvl w:val="0"/>
          <w:numId w:val="3"/>
        </w:numPr>
        <w:rPr>
          <w:rFonts w:ascii="Arial" w:hAnsi="Arial" w:cs="Arial"/>
          <w:sz w:val="24"/>
        </w:rPr>
      </w:pPr>
      <w:r w:rsidRPr="002C6184">
        <w:rPr>
          <w:rFonts w:ascii="Arial" w:hAnsi="Arial" w:cs="Arial"/>
          <w:sz w:val="24"/>
        </w:rPr>
        <w:t xml:space="preserve">annually </w:t>
      </w:r>
      <w:r w:rsidR="00FB561C" w:rsidRPr="002C6184">
        <w:rPr>
          <w:rFonts w:ascii="Arial" w:hAnsi="Arial" w:cs="Arial"/>
          <w:sz w:val="24"/>
        </w:rPr>
        <w:t>identify, organis</w:t>
      </w:r>
      <w:r w:rsidRPr="002C6184">
        <w:rPr>
          <w:rFonts w:ascii="Arial" w:hAnsi="Arial" w:cs="Arial"/>
          <w:sz w:val="24"/>
        </w:rPr>
        <w:t>e</w:t>
      </w:r>
      <w:r w:rsidR="00FB561C" w:rsidRPr="002C6184">
        <w:rPr>
          <w:rFonts w:ascii="Arial" w:hAnsi="Arial" w:cs="Arial"/>
          <w:sz w:val="24"/>
        </w:rPr>
        <w:t xml:space="preserve"> and oversee training in </w:t>
      </w:r>
      <w:r w:rsidR="00F1178D" w:rsidRPr="002C6184">
        <w:rPr>
          <w:rFonts w:ascii="Arial" w:hAnsi="Arial" w:cs="Arial"/>
          <w:sz w:val="24"/>
        </w:rPr>
        <w:t>equalities</w:t>
      </w:r>
      <w:r w:rsidR="00F1178D">
        <w:rPr>
          <w:rFonts w:ascii="Arial" w:hAnsi="Arial" w:cs="Arial"/>
          <w:sz w:val="24"/>
        </w:rPr>
        <w:t>,</w:t>
      </w:r>
      <w:r w:rsidR="00F1178D" w:rsidRPr="002C6184">
        <w:rPr>
          <w:rFonts w:ascii="Arial" w:hAnsi="Arial" w:cs="Arial"/>
          <w:sz w:val="24"/>
        </w:rPr>
        <w:t xml:space="preserve"> diversity</w:t>
      </w:r>
      <w:r w:rsidR="00F1178D">
        <w:rPr>
          <w:rFonts w:ascii="Arial" w:hAnsi="Arial" w:cs="Arial"/>
          <w:sz w:val="24"/>
        </w:rPr>
        <w:t xml:space="preserve"> and inclusion</w:t>
      </w:r>
      <w:r w:rsidR="00FB561C" w:rsidRPr="002C6184">
        <w:rPr>
          <w:rFonts w:ascii="Arial" w:hAnsi="Arial" w:cs="Arial"/>
          <w:sz w:val="24"/>
        </w:rPr>
        <w:t xml:space="preserve"> for staff and Commissioners </w:t>
      </w:r>
    </w:p>
    <w:p w14:paraId="116E080A" w14:textId="0FF337FA" w:rsidR="00990F78" w:rsidRDefault="00990F78" w:rsidP="00A87327">
      <w:pPr>
        <w:rPr>
          <w:rFonts w:ascii="Arial" w:hAnsi="Arial" w:cs="Arial"/>
        </w:rPr>
      </w:pPr>
      <w:bookmarkStart w:id="10" w:name="_Toc452467139"/>
      <w:bookmarkStart w:id="11" w:name="_Toc452467140"/>
      <w:bookmarkStart w:id="12" w:name="_Toc452467141"/>
      <w:bookmarkStart w:id="13" w:name="_Toc452467142"/>
      <w:bookmarkStart w:id="14" w:name="_Toc452467144"/>
      <w:bookmarkStart w:id="15" w:name="_Toc452467145"/>
      <w:bookmarkStart w:id="16" w:name="_Toc452467146"/>
      <w:bookmarkStart w:id="17" w:name="_Toc452467148"/>
      <w:bookmarkStart w:id="18" w:name="_Toc452467149"/>
      <w:bookmarkStart w:id="19" w:name="_Toc452467150"/>
      <w:bookmarkStart w:id="20" w:name="_Toc452467152"/>
      <w:bookmarkStart w:id="21" w:name="_Toc452467154"/>
      <w:bookmarkStart w:id="22" w:name="_Toc452467155"/>
      <w:bookmarkStart w:id="23" w:name="_Toc452467156"/>
      <w:bookmarkStart w:id="24" w:name="_Toc452467158"/>
      <w:bookmarkStart w:id="25" w:name="_Toc452467163"/>
      <w:bookmarkStart w:id="26" w:name="_Annex_A"/>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0B72440" w14:textId="0CF66818" w:rsidR="00AE0C27" w:rsidRDefault="00AE0C27" w:rsidP="00A87327">
      <w:pPr>
        <w:rPr>
          <w:rFonts w:ascii="Arial" w:hAnsi="Arial" w:cs="Arial"/>
        </w:rPr>
      </w:pPr>
    </w:p>
    <w:p w14:paraId="421A4351" w14:textId="61C120D8" w:rsidR="00AE0C27" w:rsidRPr="003768BD" w:rsidRDefault="00AE0C27" w:rsidP="00AE0C27">
      <w:pPr>
        <w:pStyle w:val="Heading1"/>
        <w:rPr>
          <w:rFonts w:ascii="Arial" w:hAnsi="Arial" w:cs="Arial"/>
          <w:sz w:val="28"/>
          <w:szCs w:val="28"/>
        </w:rPr>
      </w:pPr>
      <w:bookmarkStart w:id="27" w:name="_Toc82715116"/>
      <w:r w:rsidRPr="003768BD">
        <w:rPr>
          <w:rFonts w:ascii="Arial" w:hAnsi="Arial" w:cs="Arial"/>
          <w:sz w:val="28"/>
          <w:szCs w:val="28"/>
        </w:rPr>
        <w:t>Seeking a solution</w:t>
      </w:r>
      <w:bookmarkEnd w:id="27"/>
    </w:p>
    <w:p w14:paraId="4915E7E5" w14:textId="686E0578" w:rsidR="00AE0C27" w:rsidRDefault="00AE0C27" w:rsidP="00AE0C27"/>
    <w:p w14:paraId="33A0E3AB" w14:textId="75ECEDB2" w:rsidR="00CF550B" w:rsidRDefault="00AE0C27" w:rsidP="00AE0C27">
      <w:pPr>
        <w:rPr>
          <w:rFonts w:ascii="Arial" w:hAnsi="Arial" w:cs="Arial"/>
          <w:sz w:val="24"/>
        </w:rPr>
      </w:pPr>
      <w:r>
        <w:rPr>
          <w:rFonts w:ascii="Arial" w:hAnsi="Arial" w:cs="Arial"/>
          <w:sz w:val="24"/>
        </w:rPr>
        <w:t xml:space="preserve">If you feel you have been treated unequally or have suffered from or </w:t>
      </w:r>
      <w:r w:rsidR="00521EE5">
        <w:rPr>
          <w:rFonts w:ascii="Arial" w:hAnsi="Arial" w:cs="Arial"/>
          <w:sz w:val="24"/>
        </w:rPr>
        <w:t xml:space="preserve">if you have </w:t>
      </w:r>
      <w:r w:rsidRPr="005F2A04">
        <w:rPr>
          <w:rFonts w:ascii="Arial" w:hAnsi="Arial" w:cs="Arial"/>
          <w:sz w:val="24"/>
        </w:rPr>
        <w:t>witnesse</w:t>
      </w:r>
      <w:r w:rsidR="00CF550B" w:rsidRPr="005F2A04">
        <w:rPr>
          <w:rFonts w:ascii="Arial" w:hAnsi="Arial" w:cs="Arial"/>
          <w:sz w:val="24"/>
        </w:rPr>
        <w:t>d</w:t>
      </w:r>
      <w:r w:rsidRPr="005F2A04">
        <w:rPr>
          <w:rFonts w:ascii="Arial" w:hAnsi="Arial" w:cs="Arial"/>
          <w:sz w:val="24"/>
        </w:rPr>
        <w:t xml:space="preserve"> harassment</w:t>
      </w:r>
      <w:r>
        <w:rPr>
          <w:rFonts w:ascii="Arial" w:hAnsi="Arial" w:cs="Arial"/>
          <w:sz w:val="24"/>
        </w:rPr>
        <w:t xml:space="preserve">, bullying or discrimination you should </w:t>
      </w:r>
      <w:r w:rsidR="00F1178D">
        <w:rPr>
          <w:rFonts w:ascii="Arial" w:hAnsi="Arial" w:cs="Arial"/>
          <w:sz w:val="24"/>
        </w:rPr>
        <w:t>act</w:t>
      </w:r>
      <w:r>
        <w:rPr>
          <w:rFonts w:ascii="Arial" w:hAnsi="Arial" w:cs="Arial"/>
          <w:sz w:val="24"/>
        </w:rPr>
        <w:t xml:space="preserve">.  </w:t>
      </w:r>
    </w:p>
    <w:p w14:paraId="57B550F5" w14:textId="77777777" w:rsidR="00CF550B" w:rsidRDefault="00CF550B" w:rsidP="00AE0C27">
      <w:pPr>
        <w:rPr>
          <w:rFonts w:ascii="Arial" w:hAnsi="Arial" w:cs="Arial"/>
          <w:sz w:val="24"/>
        </w:rPr>
      </w:pPr>
    </w:p>
    <w:p w14:paraId="43953223" w14:textId="332FA5AE" w:rsidR="00CF550B" w:rsidRDefault="00CF550B" w:rsidP="00AE0C27">
      <w:pPr>
        <w:rPr>
          <w:rFonts w:ascii="Arial" w:hAnsi="Arial" w:cs="Arial"/>
          <w:sz w:val="24"/>
        </w:rPr>
      </w:pPr>
      <w:r>
        <w:rPr>
          <w:rFonts w:ascii="Arial" w:hAnsi="Arial" w:cs="Arial"/>
          <w:sz w:val="24"/>
        </w:rPr>
        <w:t>If you are an employee</w:t>
      </w:r>
      <w:r w:rsidR="004E2E84">
        <w:rPr>
          <w:rFonts w:ascii="Arial" w:hAnsi="Arial" w:cs="Arial"/>
          <w:sz w:val="24"/>
        </w:rPr>
        <w:t xml:space="preserve"> or Commissioner,</w:t>
      </w:r>
      <w:r>
        <w:rPr>
          <w:rFonts w:ascii="Arial" w:hAnsi="Arial" w:cs="Arial"/>
          <w:sz w:val="24"/>
        </w:rPr>
        <w:t xml:space="preserve"> you are encouraged to</w:t>
      </w:r>
    </w:p>
    <w:p w14:paraId="72F9297F" w14:textId="5BB9E206" w:rsidR="00CF550B" w:rsidRDefault="00CF550B" w:rsidP="00AE0C27">
      <w:pPr>
        <w:rPr>
          <w:rFonts w:ascii="Arial" w:hAnsi="Arial" w:cs="Arial"/>
          <w:sz w:val="24"/>
        </w:rPr>
      </w:pPr>
    </w:p>
    <w:p w14:paraId="0520E7CF" w14:textId="528306C9" w:rsidR="00CF550B" w:rsidRDefault="00CF550B" w:rsidP="00CF550B">
      <w:pPr>
        <w:pStyle w:val="ListParagraph"/>
        <w:numPr>
          <w:ilvl w:val="0"/>
          <w:numId w:val="43"/>
        </w:numPr>
        <w:rPr>
          <w:rFonts w:ascii="Arial" w:hAnsi="Arial" w:cs="Arial"/>
          <w:sz w:val="24"/>
        </w:rPr>
      </w:pPr>
      <w:r>
        <w:rPr>
          <w:rFonts w:ascii="Arial" w:hAnsi="Arial" w:cs="Arial"/>
          <w:sz w:val="24"/>
        </w:rPr>
        <w:t>Speak to your Line Manager or</w:t>
      </w:r>
    </w:p>
    <w:p w14:paraId="7C546316" w14:textId="4444F2B4" w:rsidR="00CF550B" w:rsidRDefault="00CF550B" w:rsidP="00CF550B">
      <w:pPr>
        <w:pStyle w:val="ListParagraph"/>
        <w:numPr>
          <w:ilvl w:val="0"/>
          <w:numId w:val="43"/>
        </w:numPr>
        <w:rPr>
          <w:rFonts w:ascii="Arial" w:hAnsi="Arial" w:cs="Arial"/>
          <w:sz w:val="24"/>
        </w:rPr>
      </w:pPr>
      <w:r>
        <w:rPr>
          <w:rFonts w:ascii="Arial" w:hAnsi="Arial" w:cs="Arial"/>
          <w:sz w:val="24"/>
        </w:rPr>
        <w:t xml:space="preserve">Speak to </w:t>
      </w:r>
      <w:r w:rsidR="004E2E84">
        <w:rPr>
          <w:rFonts w:ascii="Arial" w:hAnsi="Arial" w:cs="Arial"/>
          <w:sz w:val="24"/>
        </w:rPr>
        <w:t>one of the</w:t>
      </w:r>
      <w:r>
        <w:rPr>
          <w:rFonts w:ascii="Arial" w:hAnsi="Arial" w:cs="Arial"/>
          <w:sz w:val="24"/>
        </w:rPr>
        <w:t xml:space="preserve"> EDI Champion</w:t>
      </w:r>
      <w:r w:rsidR="004E2E84">
        <w:rPr>
          <w:rFonts w:ascii="Arial" w:hAnsi="Arial" w:cs="Arial"/>
          <w:sz w:val="24"/>
        </w:rPr>
        <w:t>s</w:t>
      </w:r>
      <w:r>
        <w:rPr>
          <w:rFonts w:ascii="Arial" w:hAnsi="Arial" w:cs="Arial"/>
          <w:sz w:val="24"/>
        </w:rPr>
        <w:t xml:space="preserve"> or</w:t>
      </w:r>
    </w:p>
    <w:p w14:paraId="09871CFB" w14:textId="45F3C300" w:rsidR="00CF550B" w:rsidRDefault="00CF550B" w:rsidP="11A0086F">
      <w:pPr>
        <w:pStyle w:val="ListParagraph"/>
        <w:numPr>
          <w:ilvl w:val="0"/>
          <w:numId w:val="43"/>
        </w:numPr>
        <w:rPr>
          <w:rFonts w:ascii="Arial" w:hAnsi="Arial" w:cs="Arial"/>
          <w:sz w:val="24"/>
        </w:rPr>
      </w:pPr>
      <w:r w:rsidRPr="11A0086F">
        <w:rPr>
          <w:rFonts w:ascii="Arial" w:hAnsi="Arial" w:cs="Arial"/>
          <w:sz w:val="24"/>
        </w:rPr>
        <w:t xml:space="preserve">Speak to </w:t>
      </w:r>
      <w:r w:rsidR="004E2E84" w:rsidRPr="11A0086F">
        <w:rPr>
          <w:rFonts w:ascii="Arial" w:hAnsi="Arial" w:cs="Arial"/>
          <w:sz w:val="24"/>
        </w:rPr>
        <w:t>the Director of Corporate Services or the Office Manager/HR Lead</w:t>
      </w:r>
      <w:r w:rsidR="37500961" w:rsidRPr="11A0086F">
        <w:rPr>
          <w:rFonts w:ascii="Arial" w:hAnsi="Arial" w:cs="Arial"/>
          <w:sz w:val="24"/>
        </w:rPr>
        <w:t xml:space="preserve"> </w:t>
      </w:r>
    </w:p>
    <w:p w14:paraId="338CB915" w14:textId="7827D583" w:rsidR="00F1178D" w:rsidRDefault="00F1178D" w:rsidP="11A0086F">
      <w:pPr>
        <w:pStyle w:val="ListParagraph"/>
        <w:numPr>
          <w:ilvl w:val="0"/>
          <w:numId w:val="43"/>
        </w:numPr>
        <w:rPr>
          <w:rFonts w:ascii="Arial" w:hAnsi="Arial" w:cs="Arial"/>
          <w:sz w:val="24"/>
        </w:rPr>
      </w:pPr>
      <w:r>
        <w:rPr>
          <w:rFonts w:ascii="Arial" w:hAnsi="Arial" w:cs="Arial"/>
          <w:sz w:val="24"/>
        </w:rPr>
        <w:t>Speak to any other appropriate person</w:t>
      </w:r>
    </w:p>
    <w:p w14:paraId="04FB4C2E" w14:textId="70B111D8" w:rsidR="00CF550B" w:rsidRDefault="00CF550B" w:rsidP="00840206">
      <w:pPr>
        <w:rPr>
          <w:rFonts w:ascii="Arial" w:hAnsi="Arial" w:cs="Arial"/>
          <w:sz w:val="24"/>
        </w:rPr>
      </w:pPr>
    </w:p>
    <w:p w14:paraId="618769D4" w14:textId="77777777" w:rsidR="003248DB" w:rsidRDefault="003248DB" w:rsidP="3A5A87A4">
      <w:pPr>
        <w:pStyle w:val="ListParagraph"/>
        <w:numPr>
          <w:ilvl w:val="0"/>
          <w:numId w:val="43"/>
        </w:numPr>
        <w:rPr>
          <w:rFonts w:ascii="Arial" w:hAnsi="Arial" w:cs="Arial"/>
          <w:sz w:val="24"/>
        </w:rPr>
      </w:pPr>
      <w:r>
        <w:rPr>
          <w:rFonts w:ascii="Arial" w:hAnsi="Arial" w:cs="Arial"/>
          <w:sz w:val="24"/>
        </w:rPr>
        <w:t>The Commission has a range of policies and procedures that deal with behaviour at work including:</w:t>
      </w:r>
    </w:p>
    <w:p w14:paraId="3AB3D4E9" w14:textId="7348EEB8" w:rsidR="006A0621" w:rsidRDefault="006A0621" w:rsidP="00B57A01">
      <w:pPr>
        <w:pStyle w:val="ListParagraph"/>
        <w:numPr>
          <w:ilvl w:val="0"/>
          <w:numId w:val="62"/>
        </w:numPr>
        <w:ind w:left="1080"/>
        <w:rPr>
          <w:rFonts w:ascii="Arial" w:hAnsi="Arial" w:cs="Arial"/>
          <w:sz w:val="24"/>
        </w:rPr>
      </w:pPr>
      <w:r>
        <w:rPr>
          <w:rFonts w:ascii="Arial" w:hAnsi="Arial" w:cs="Arial"/>
          <w:sz w:val="24"/>
        </w:rPr>
        <w:t>Code of Conduct</w:t>
      </w:r>
    </w:p>
    <w:p w14:paraId="4FFB0A65" w14:textId="69ABC57F" w:rsidR="006A0621" w:rsidRDefault="006A0621" w:rsidP="00B57A01">
      <w:pPr>
        <w:pStyle w:val="ListParagraph"/>
        <w:numPr>
          <w:ilvl w:val="0"/>
          <w:numId w:val="62"/>
        </w:numPr>
        <w:ind w:left="1080"/>
        <w:rPr>
          <w:rFonts w:ascii="Arial" w:hAnsi="Arial" w:cs="Arial"/>
          <w:sz w:val="24"/>
        </w:rPr>
      </w:pPr>
      <w:r>
        <w:rPr>
          <w:rFonts w:ascii="Arial" w:hAnsi="Arial" w:cs="Arial"/>
          <w:sz w:val="24"/>
        </w:rPr>
        <w:t>Grievance Policy</w:t>
      </w:r>
    </w:p>
    <w:p w14:paraId="7DC48B8C" w14:textId="0B742E2E" w:rsidR="006A0621" w:rsidRDefault="006A0621" w:rsidP="00B57A01">
      <w:pPr>
        <w:pStyle w:val="ListParagraph"/>
        <w:numPr>
          <w:ilvl w:val="0"/>
          <w:numId w:val="62"/>
        </w:numPr>
        <w:ind w:left="1080"/>
        <w:rPr>
          <w:rFonts w:ascii="Arial" w:hAnsi="Arial" w:cs="Arial"/>
          <w:sz w:val="24"/>
        </w:rPr>
      </w:pPr>
      <w:r>
        <w:rPr>
          <w:rFonts w:ascii="Arial" w:hAnsi="Arial" w:cs="Arial"/>
          <w:sz w:val="24"/>
        </w:rPr>
        <w:t>Dis</w:t>
      </w:r>
      <w:r w:rsidR="00E42868">
        <w:rPr>
          <w:rFonts w:ascii="Arial" w:hAnsi="Arial" w:cs="Arial"/>
          <w:sz w:val="24"/>
        </w:rPr>
        <w:t>ciplinary</w:t>
      </w:r>
      <w:r>
        <w:rPr>
          <w:rFonts w:ascii="Arial" w:hAnsi="Arial" w:cs="Arial"/>
          <w:sz w:val="24"/>
        </w:rPr>
        <w:t xml:space="preserve"> Policy</w:t>
      </w:r>
    </w:p>
    <w:p w14:paraId="1FFBCB2F" w14:textId="6EACAD1E" w:rsidR="006A0621" w:rsidRDefault="006A0621" w:rsidP="006A0621">
      <w:pPr>
        <w:pStyle w:val="ListParagraph"/>
        <w:rPr>
          <w:rFonts w:ascii="Arial" w:hAnsi="Arial" w:cs="Arial"/>
          <w:sz w:val="24"/>
        </w:rPr>
      </w:pPr>
    </w:p>
    <w:p w14:paraId="717A4A50" w14:textId="79367D15" w:rsidR="006A0621" w:rsidRPr="00B57A01" w:rsidRDefault="00FC435E" w:rsidP="00B57A01">
      <w:pPr>
        <w:pStyle w:val="ListParagraph"/>
        <w:rPr>
          <w:rFonts w:ascii="Arial" w:hAnsi="Arial" w:cs="Arial"/>
          <w:sz w:val="24"/>
        </w:rPr>
      </w:pPr>
      <w:r>
        <w:rPr>
          <w:rFonts w:ascii="Arial" w:hAnsi="Arial" w:cs="Arial"/>
          <w:sz w:val="24"/>
        </w:rPr>
        <w:t>These, and other Commission procedures, should be used when it is more appropriate (e</w:t>
      </w:r>
      <w:r w:rsidR="003E65E4">
        <w:rPr>
          <w:rFonts w:ascii="Arial" w:hAnsi="Arial" w:cs="Arial"/>
          <w:sz w:val="24"/>
        </w:rPr>
        <w:t xml:space="preserve">.g. where someone is aggrieved about their </w:t>
      </w:r>
      <w:r w:rsidR="003E65E4">
        <w:rPr>
          <w:rFonts w:ascii="Arial" w:hAnsi="Arial" w:cs="Arial"/>
          <w:sz w:val="24"/>
        </w:rPr>
        <w:lastRenderedPageBreak/>
        <w:t xml:space="preserve">personal position).  The Director of Corporate Services or the HR and Office Manager can </w:t>
      </w:r>
      <w:r w:rsidR="00F1178D">
        <w:rPr>
          <w:rFonts w:ascii="Arial" w:hAnsi="Arial" w:cs="Arial"/>
          <w:sz w:val="24"/>
        </w:rPr>
        <w:t>advise which</w:t>
      </w:r>
      <w:r w:rsidR="003E65E4">
        <w:rPr>
          <w:rFonts w:ascii="Arial" w:hAnsi="Arial" w:cs="Arial"/>
          <w:sz w:val="24"/>
        </w:rPr>
        <w:t xml:space="preserve"> would be the most appropriate policy or procedure according to </w:t>
      </w:r>
      <w:r w:rsidR="0018222C">
        <w:rPr>
          <w:rFonts w:ascii="Arial" w:hAnsi="Arial" w:cs="Arial"/>
          <w:sz w:val="24"/>
        </w:rPr>
        <w:t>the particular circumstances.</w:t>
      </w:r>
    </w:p>
    <w:p w14:paraId="2795FA2A" w14:textId="1832CDDD" w:rsidR="00CF550B" w:rsidRDefault="00CF550B" w:rsidP="00CF550B">
      <w:pPr>
        <w:rPr>
          <w:rFonts w:ascii="Arial" w:hAnsi="Arial" w:cs="Arial"/>
          <w:sz w:val="24"/>
        </w:rPr>
      </w:pPr>
    </w:p>
    <w:p w14:paraId="70105AF1" w14:textId="49F1C0AF" w:rsidR="00CF550B" w:rsidRDefault="00CF550B" w:rsidP="3A5A87A4">
      <w:pPr>
        <w:rPr>
          <w:rFonts w:ascii="Arial" w:hAnsi="Arial" w:cs="Arial"/>
          <w:sz w:val="24"/>
        </w:rPr>
      </w:pPr>
      <w:r w:rsidRPr="3A5A87A4">
        <w:rPr>
          <w:rFonts w:ascii="Arial" w:hAnsi="Arial" w:cs="Arial"/>
          <w:sz w:val="24"/>
        </w:rPr>
        <w:t xml:space="preserve">If you are a member of the public or </w:t>
      </w:r>
      <w:r w:rsidR="00797319">
        <w:rPr>
          <w:rFonts w:ascii="Arial" w:hAnsi="Arial" w:cs="Arial"/>
          <w:sz w:val="24"/>
        </w:rPr>
        <w:t xml:space="preserve">have a concern about </w:t>
      </w:r>
      <w:r w:rsidR="00A448E4">
        <w:rPr>
          <w:rFonts w:ascii="Arial" w:hAnsi="Arial" w:cs="Arial"/>
          <w:sz w:val="24"/>
        </w:rPr>
        <w:t>Equality, Diversity or Inclusion</w:t>
      </w:r>
      <w:r w:rsidRPr="3A5A87A4">
        <w:rPr>
          <w:rFonts w:ascii="Arial" w:hAnsi="Arial" w:cs="Arial"/>
          <w:sz w:val="24"/>
        </w:rPr>
        <w:t xml:space="preserve"> in relation to </w:t>
      </w:r>
      <w:r w:rsidR="00096A2D" w:rsidRPr="3A5A87A4">
        <w:rPr>
          <w:rFonts w:ascii="Arial" w:hAnsi="Arial" w:cs="Arial"/>
          <w:sz w:val="24"/>
        </w:rPr>
        <w:t>an</w:t>
      </w:r>
      <w:r w:rsidRPr="3A5A87A4">
        <w:rPr>
          <w:rFonts w:ascii="Arial" w:hAnsi="Arial" w:cs="Arial"/>
          <w:sz w:val="24"/>
        </w:rPr>
        <w:t xml:space="preserve"> electoral review you </w:t>
      </w:r>
      <w:r w:rsidR="004E2E84" w:rsidRPr="3A5A87A4">
        <w:rPr>
          <w:rFonts w:ascii="Arial" w:hAnsi="Arial" w:cs="Arial"/>
          <w:sz w:val="24"/>
        </w:rPr>
        <w:t>are</w:t>
      </w:r>
      <w:r w:rsidRPr="3A5A87A4">
        <w:rPr>
          <w:rFonts w:ascii="Arial" w:hAnsi="Arial" w:cs="Arial"/>
          <w:sz w:val="24"/>
        </w:rPr>
        <w:t xml:space="preserve"> encouraged to</w:t>
      </w:r>
      <w:r w:rsidR="7BF8CA32" w:rsidRPr="3A5A87A4">
        <w:rPr>
          <w:rFonts w:ascii="Arial" w:hAnsi="Arial" w:cs="Arial"/>
          <w:sz w:val="24"/>
        </w:rPr>
        <w:t>:</w:t>
      </w:r>
    </w:p>
    <w:p w14:paraId="7D35C351" w14:textId="7D29DC34" w:rsidR="4C51807D" w:rsidRDefault="4C51807D" w:rsidP="00840206">
      <w:pPr>
        <w:pStyle w:val="ListParagraph"/>
        <w:numPr>
          <w:ilvl w:val="0"/>
          <w:numId w:val="44"/>
        </w:numPr>
        <w:rPr>
          <w:rFonts w:eastAsia="Calibri" w:cs="Calibri"/>
          <w:sz w:val="24"/>
        </w:rPr>
      </w:pPr>
      <w:r w:rsidRPr="11A0086F">
        <w:rPr>
          <w:rFonts w:ascii="Arial" w:hAnsi="Arial" w:cs="Arial"/>
          <w:sz w:val="24"/>
        </w:rPr>
        <w:t xml:space="preserve">Contact </w:t>
      </w:r>
      <w:r w:rsidR="00B603F5" w:rsidRPr="11A0086F">
        <w:rPr>
          <w:rFonts w:ascii="Arial" w:hAnsi="Arial" w:cs="Arial"/>
          <w:sz w:val="24"/>
        </w:rPr>
        <w:t>the</w:t>
      </w:r>
      <w:r w:rsidRPr="11A0086F">
        <w:rPr>
          <w:rFonts w:ascii="Arial" w:hAnsi="Arial" w:cs="Arial"/>
          <w:sz w:val="24"/>
        </w:rPr>
        <w:t xml:space="preserve"> Director of Corporate Services (</w:t>
      </w:r>
      <w:r w:rsidR="00F1178D">
        <w:rPr>
          <w:rFonts w:ascii="Arial" w:hAnsi="Arial" w:cs="Arial"/>
          <w:sz w:val="24"/>
        </w:rPr>
        <w:t>Lynn Ingram</w:t>
      </w:r>
      <w:r w:rsidR="00273F7D">
        <w:rPr>
          <w:rFonts w:ascii="Arial" w:hAnsi="Arial" w:cs="Arial"/>
          <w:sz w:val="24"/>
        </w:rPr>
        <w:t xml:space="preserve"> </w:t>
      </w:r>
      <w:hyperlink r:id="rId28" w:history="1">
        <w:r w:rsidR="00273F7D" w:rsidRPr="00C37382">
          <w:rPr>
            <w:rStyle w:val="Hyperlink"/>
            <w:rFonts w:ascii="Arial" w:hAnsi="Arial" w:cs="Arial"/>
            <w:sz w:val="24"/>
          </w:rPr>
          <w:t>lynn.ingram@lgbce.org.uk</w:t>
        </w:r>
      </w:hyperlink>
      <w:r w:rsidR="00230D40">
        <w:rPr>
          <w:rFonts w:ascii="Arial" w:hAnsi="Arial" w:cs="Arial"/>
          <w:sz w:val="24"/>
        </w:rPr>
        <w:t>)</w:t>
      </w:r>
      <w:r w:rsidR="00273F7D">
        <w:rPr>
          <w:rFonts w:ascii="Arial" w:hAnsi="Arial" w:cs="Arial"/>
          <w:sz w:val="24"/>
        </w:rPr>
        <w:t xml:space="preserve"> </w:t>
      </w:r>
    </w:p>
    <w:p w14:paraId="0F49EC19" w14:textId="2D7ABF7D" w:rsidR="4C51807D" w:rsidRDefault="4C51807D" w:rsidP="00840206">
      <w:pPr>
        <w:pStyle w:val="ListParagraph"/>
        <w:numPr>
          <w:ilvl w:val="0"/>
          <w:numId w:val="44"/>
        </w:numPr>
        <w:rPr>
          <w:sz w:val="24"/>
        </w:rPr>
      </w:pPr>
      <w:r w:rsidRPr="11A0086F">
        <w:rPr>
          <w:rFonts w:ascii="Arial" w:hAnsi="Arial" w:cs="Arial"/>
          <w:sz w:val="24"/>
        </w:rPr>
        <w:t>Contact our Commissioner EDI Champion (</w:t>
      </w:r>
      <w:r w:rsidR="00F1178D">
        <w:rPr>
          <w:rFonts w:ascii="Arial" w:hAnsi="Arial" w:cs="Arial"/>
          <w:sz w:val="24"/>
        </w:rPr>
        <w:t>Amanda Nobbs</w:t>
      </w:r>
      <w:r w:rsidR="00273F7D">
        <w:rPr>
          <w:rFonts w:ascii="Arial" w:hAnsi="Arial" w:cs="Arial"/>
          <w:sz w:val="24"/>
        </w:rPr>
        <w:t xml:space="preserve"> </w:t>
      </w:r>
      <w:hyperlink r:id="rId29" w:history="1">
        <w:r w:rsidR="00711155" w:rsidRPr="00C37382">
          <w:rPr>
            <w:rStyle w:val="Hyperlink"/>
            <w:rFonts w:ascii="Arial" w:hAnsi="Arial" w:cs="Arial"/>
            <w:sz w:val="24"/>
          </w:rPr>
          <w:t>amanda.nobbs@lgbce.org.uk</w:t>
        </w:r>
      </w:hyperlink>
      <w:r w:rsidRPr="11A0086F">
        <w:rPr>
          <w:rFonts w:ascii="Arial" w:hAnsi="Arial" w:cs="Arial"/>
          <w:sz w:val="24"/>
        </w:rPr>
        <w:t>)</w:t>
      </w:r>
    </w:p>
    <w:p w14:paraId="1828FBA3" w14:textId="60E3B66E" w:rsidR="00CF550B" w:rsidRDefault="1ED31D78" w:rsidP="11A0086F">
      <w:pPr>
        <w:pStyle w:val="ListParagraph"/>
        <w:numPr>
          <w:ilvl w:val="0"/>
          <w:numId w:val="43"/>
        </w:numPr>
        <w:rPr>
          <w:rFonts w:ascii="Arial" w:eastAsia="Arial" w:hAnsi="Arial" w:cs="Arial"/>
          <w:sz w:val="24"/>
        </w:rPr>
      </w:pPr>
      <w:r w:rsidRPr="11A0086F">
        <w:rPr>
          <w:rFonts w:ascii="Arial" w:eastAsia="Arial" w:hAnsi="Arial" w:cs="Arial"/>
          <w:color w:val="000000" w:themeColor="text1"/>
          <w:sz w:val="24"/>
        </w:rPr>
        <w:t>If you feel the issue has not been address through informal action, or you are not comfortable discussing the issue with any of the above,</w:t>
      </w:r>
      <w:r w:rsidRPr="11A0086F">
        <w:rPr>
          <w:rFonts w:ascii="Arial" w:hAnsi="Arial" w:cs="Arial"/>
          <w:sz w:val="24"/>
        </w:rPr>
        <w:t xml:space="preserve"> you can </w:t>
      </w:r>
      <w:r w:rsidR="520F2C5C" w:rsidRPr="11A0086F">
        <w:rPr>
          <w:rFonts w:ascii="Arial" w:hAnsi="Arial" w:cs="Arial"/>
          <w:sz w:val="24"/>
        </w:rPr>
        <w:t>m</w:t>
      </w:r>
      <w:r w:rsidR="00CF550B" w:rsidRPr="11A0086F">
        <w:rPr>
          <w:rFonts w:ascii="Arial" w:hAnsi="Arial" w:cs="Arial"/>
          <w:sz w:val="24"/>
        </w:rPr>
        <w:t>ake a complaint</w:t>
      </w:r>
      <w:r w:rsidR="0006110C" w:rsidRPr="11A0086F">
        <w:rPr>
          <w:rFonts w:ascii="Arial" w:hAnsi="Arial" w:cs="Arial"/>
          <w:sz w:val="24"/>
        </w:rPr>
        <w:t xml:space="preserve">.  Here is a link to the Commission’s </w:t>
      </w:r>
      <w:hyperlink r:id="rId30">
        <w:r w:rsidR="00EC7A56" w:rsidRPr="11A0086F">
          <w:rPr>
            <w:rStyle w:val="Hyperlink"/>
            <w:rFonts w:ascii="Arial" w:hAnsi="Arial" w:cs="Arial"/>
            <w:sz w:val="24"/>
          </w:rPr>
          <w:t>Complaints Policy &amp; Procedure</w:t>
        </w:r>
      </w:hyperlink>
    </w:p>
    <w:p w14:paraId="33949DA3" w14:textId="77777777" w:rsidR="00CF550B" w:rsidRPr="004E2E84" w:rsidRDefault="00CF550B" w:rsidP="00CF550B">
      <w:pPr>
        <w:rPr>
          <w:rFonts w:ascii="Arial" w:hAnsi="Arial" w:cs="Arial"/>
          <w:sz w:val="24"/>
        </w:rPr>
      </w:pPr>
    </w:p>
    <w:p w14:paraId="6B9CAEFD" w14:textId="43482AC1" w:rsidR="00CF550B" w:rsidRDefault="00CF550B" w:rsidP="3A5A87A4">
      <w:pPr>
        <w:rPr>
          <w:rFonts w:ascii="Arial" w:hAnsi="Arial" w:cs="Arial"/>
          <w:sz w:val="24"/>
        </w:rPr>
      </w:pPr>
      <w:r w:rsidRPr="3A5A87A4">
        <w:rPr>
          <w:rFonts w:ascii="Arial" w:hAnsi="Arial" w:cs="Arial"/>
          <w:sz w:val="24"/>
        </w:rPr>
        <w:t xml:space="preserve">Actions may </w:t>
      </w:r>
      <w:r w:rsidR="00AE0C27" w:rsidRPr="3A5A87A4">
        <w:rPr>
          <w:rFonts w:ascii="Arial" w:hAnsi="Arial" w:cs="Arial"/>
          <w:sz w:val="24"/>
        </w:rPr>
        <w:t>range from an informal discussion with the people involved, through to a formal complaint managed within the Commission</w:t>
      </w:r>
      <w:r w:rsidR="3B4230FB" w:rsidRPr="3A5A87A4">
        <w:rPr>
          <w:rFonts w:ascii="Arial" w:hAnsi="Arial" w:cs="Arial"/>
          <w:sz w:val="24"/>
        </w:rPr>
        <w:t>’</w:t>
      </w:r>
      <w:r w:rsidR="00AE0C27" w:rsidRPr="3A5A87A4">
        <w:rPr>
          <w:rFonts w:ascii="Arial" w:hAnsi="Arial" w:cs="Arial"/>
          <w:sz w:val="24"/>
        </w:rPr>
        <w:t>s Grievance or Complaints policies and procedures.</w:t>
      </w:r>
      <w:r w:rsidRPr="3A5A87A4">
        <w:rPr>
          <w:rFonts w:ascii="Arial" w:hAnsi="Arial" w:cs="Arial"/>
          <w:sz w:val="24"/>
        </w:rPr>
        <w:t xml:space="preserve"> </w:t>
      </w:r>
    </w:p>
    <w:p w14:paraId="47A15FF5" w14:textId="77777777" w:rsidR="003871DD" w:rsidRPr="003871DD" w:rsidRDefault="003871DD" w:rsidP="003871DD">
      <w:pPr>
        <w:rPr>
          <w:rFonts w:ascii="Arial" w:hAnsi="Arial" w:cs="Arial"/>
          <w:sz w:val="24"/>
        </w:rPr>
      </w:pPr>
    </w:p>
    <w:p w14:paraId="1888C607" w14:textId="77777777" w:rsidR="003871DD" w:rsidRPr="006B1679" w:rsidRDefault="003871DD" w:rsidP="003871DD">
      <w:pPr>
        <w:rPr>
          <w:rFonts w:ascii="Arial" w:hAnsi="Arial" w:cs="Arial"/>
          <w:sz w:val="24"/>
        </w:rPr>
      </w:pPr>
    </w:p>
    <w:p w14:paraId="712946F8" w14:textId="0582FC5E" w:rsidR="003871DD" w:rsidRPr="00BC6B13" w:rsidRDefault="003871DD" w:rsidP="00BC6B13">
      <w:pPr>
        <w:pStyle w:val="Heading1"/>
        <w:rPr>
          <w:rFonts w:ascii="Arial" w:hAnsi="Arial" w:cs="Arial"/>
          <w:b w:val="0"/>
          <w:bCs w:val="0"/>
        </w:rPr>
      </w:pPr>
      <w:bookmarkStart w:id="28" w:name="_Toc82715117"/>
      <w:r w:rsidRPr="003736FB">
        <w:rPr>
          <w:rFonts w:ascii="Arial" w:hAnsi="Arial" w:cs="Arial"/>
          <w:sz w:val="28"/>
          <w:szCs w:val="28"/>
        </w:rPr>
        <w:t>Glossary</w:t>
      </w:r>
      <w:r w:rsidR="006A743F" w:rsidRPr="003736FB">
        <w:rPr>
          <w:rFonts w:ascii="Arial" w:hAnsi="Arial" w:cs="Arial"/>
          <w:sz w:val="28"/>
          <w:szCs w:val="28"/>
        </w:rPr>
        <w:t>:</w:t>
      </w:r>
      <w:r w:rsidR="009D791E" w:rsidRPr="00BC6B13">
        <w:rPr>
          <w:rFonts w:ascii="Arial" w:hAnsi="Arial" w:cs="Arial"/>
        </w:rPr>
        <w:t xml:space="preserve"> </w:t>
      </w:r>
      <w:r w:rsidR="009D791E" w:rsidRPr="00BC6B13">
        <w:rPr>
          <w:rFonts w:ascii="Arial" w:hAnsi="Arial" w:cs="Arial"/>
          <w:b w:val="0"/>
          <w:bCs w:val="0"/>
          <w:sz w:val="24"/>
          <w:szCs w:val="24"/>
        </w:rPr>
        <w:t>as described by the Equality and Human Rights Commission</w:t>
      </w:r>
      <w:bookmarkEnd w:id="28"/>
    </w:p>
    <w:p w14:paraId="5F1725F2" w14:textId="77777777" w:rsidR="006A743F" w:rsidRPr="00840206" w:rsidRDefault="006A743F" w:rsidP="3A5A87A4">
      <w:pPr>
        <w:rPr>
          <w:rFonts w:ascii="Arial" w:hAnsi="Arial" w:cs="Arial"/>
          <w:b/>
          <w:bCs/>
          <w:sz w:val="24"/>
        </w:rPr>
      </w:pPr>
    </w:p>
    <w:p w14:paraId="05AC35AE" w14:textId="1B079A2B" w:rsidR="00F938F2" w:rsidRPr="00DD4108" w:rsidRDefault="00F938F2" w:rsidP="00F938F2">
      <w:pPr>
        <w:pStyle w:val="ListParagraph"/>
        <w:numPr>
          <w:ilvl w:val="0"/>
          <w:numId w:val="61"/>
        </w:numPr>
        <w:rPr>
          <w:rFonts w:ascii="Arial" w:hAnsi="Arial" w:cs="Arial"/>
          <w:b/>
          <w:bCs/>
          <w:sz w:val="24"/>
        </w:rPr>
      </w:pPr>
      <w:r w:rsidRPr="3A5A87A4">
        <w:rPr>
          <w:rFonts w:ascii="Arial" w:hAnsi="Arial" w:cs="Arial"/>
          <w:b/>
          <w:bCs/>
          <w:sz w:val="24"/>
        </w:rPr>
        <w:t xml:space="preserve">Nine Protected characteristics </w:t>
      </w:r>
    </w:p>
    <w:p w14:paraId="3A940477" w14:textId="77777777" w:rsidR="00F938F2" w:rsidRDefault="00F938F2" w:rsidP="00F938F2">
      <w:pPr>
        <w:rPr>
          <w:rFonts w:ascii="Arial" w:hAnsi="Arial" w:cs="Arial"/>
          <w:sz w:val="24"/>
        </w:rPr>
      </w:pPr>
    </w:p>
    <w:p w14:paraId="5B7C222B"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Age</w:t>
      </w:r>
    </w:p>
    <w:p w14:paraId="4437BCC3" w14:textId="24E9A3E0" w:rsidR="00F938F2" w:rsidRDefault="00F938F2" w:rsidP="00F938F2">
      <w:pPr>
        <w:pStyle w:val="ListParagraph"/>
        <w:ind w:left="1080"/>
        <w:rPr>
          <w:rFonts w:ascii="Arial" w:hAnsi="Arial" w:cs="Arial"/>
          <w:sz w:val="24"/>
        </w:rPr>
      </w:pPr>
      <w:r>
        <w:rPr>
          <w:rFonts w:ascii="Arial" w:hAnsi="Arial" w:cs="Arial"/>
          <w:sz w:val="24"/>
        </w:rPr>
        <w:t xml:space="preserve">A person belonging to a particular age (for example </w:t>
      </w:r>
      <w:r w:rsidR="00F1178D">
        <w:rPr>
          <w:rFonts w:ascii="Arial" w:hAnsi="Arial" w:cs="Arial"/>
          <w:sz w:val="24"/>
        </w:rPr>
        <w:t>32-year-olds</w:t>
      </w:r>
      <w:r>
        <w:rPr>
          <w:rFonts w:ascii="Arial" w:hAnsi="Arial" w:cs="Arial"/>
          <w:sz w:val="24"/>
        </w:rPr>
        <w:t xml:space="preserve">) or range of ages (for example </w:t>
      </w:r>
      <w:r w:rsidR="00F1178D">
        <w:rPr>
          <w:rFonts w:ascii="Arial" w:hAnsi="Arial" w:cs="Arial"/>
          <w:sz w:val="24"/>
        </w:rPr>
        <w:t>18- to 30-year-olds</w:t>
      </w:r>
      <w:r>
        <w:rPr>
          <w:rFonts w:ascii="Arial" w:hAnsi="Arial" w:cs="Arial"/>
          <w:sz w:val="24"/>
        </w:rPr>
        <w:t>).</w:t>
      </w:r>
    </w:p>
    <w:p w14:paraId="29516952" w14:textId="77777777" w:rsidR="00F938F2" w:rsidRDefault="00F938F2" w:rsidP="00F938F2">
      <w:pPr>
        <w:pStyle w:val="ListParagraph"/>
        <w:rPr>
          <w:rFonts w:ascii="Arial" w:hAnsi="Arial" w:cs="Arial"/>
          <w:sz w:val="24"/>
        </w:rPr>
      </w:pPr>
    </w:p>
    <w:p w14:paraId="33423885"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Disability</w:t>
      </w:r>
    </w:p>
    <w:p w14:paraId="0E7F15F8" w14:textId="77777777" w:rsidR="00F938F2" w:rsidRDefault="00F938F2" w:rsidP="00F938F2">
      <w:pPr>
        <w:pStyle w:val="ListParagraph"/>
        <w:ind w:left="1080"/>
        <w:rPr>
          <w:rFonts w:ascii="Arial" w:hAnsi="Arial" w:cs="Arial"/>
          <w:sz w:val="24"/>
        </w:rPr>
      </w:pPr>
      <w:r>
        <w:rPr>
          <w:rFonts w:ascii="Arial" w:hAnsi="Arial" w:cs="Arial"/>
          <w:sz w:val="24"/>
        </w:rPr>
        <w:t>A person has a disability if she or he has a physical or mental impairment which has a substantial and long-term adverse effect on that person’s ability to carry our normal day-to-day activities.</w:t>
      </w:r>
    </w:p>
    <w:p w14:paraId="3C7A81CB" w14:textId="77777777" w:rsidR="00F938F2" w:rsidRDefault="00F938F2" w:rsidP="00F938F2">
      <w:pPr>
        <w:rPr>
          <w:rFonts w:ascii="Arial" w:hAnsi="Arial" w:cs="Arial"/>
          <w:sz w:val="24"/>
        </w:rPr>
      </w:pPr>
    </w:p>
    <w:p w14:paraId="42D21326"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Gender reassignment</w:t>
      </w:r>
    </w:p>
    <w:p w14:paraId="103580CF" w14:textId="77777777" w:rsidR="00F938F2" w:rsidRDefault="00F938F2" w:rsidP="00F938F2">
      <w:pPr>
        <w:pStyle w:val="ListParagraph"/>
        <w:ind w:firstLine="360"/>
        <w:rPr>
          <w:rFonts w:ascii="Arial" w:hAnsi="Arial" w:cs="Arial"/>
          <w:sz w:val="24"/>
        </w:rPr>
      </w:pPr>
      <w:r w:rsidRPr="2F720A9F">
        <w:rPr>
          <w:rFonts w:ascii="Arial" w:hAnsi="Arial" w:cs="Arial"/>
          <w:sz w:val="24"/>
        </w:rPr>
        <w:t>The process of transitioning from one gender to another.</w:t>
      </w:r>
    </w:p>
    <w:p w14:paraId="6F9B3D2B" w14:textId="77777777" w:rsidR="00F938F2" w:rsidRDefault="00F938F2" w:rsidP="00F938F2">
      <w:pPr>
        <w:rPr>
          <w:rFonts w:ascii="Arial" w:hAnsi="Arial" w:cs="Arial"/>
          <w:sz w:val="24"/>
        </w:rPr>
      </w:pPr>
    </w:p>
    <w:p w14:paraId="31868EC3"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Marriage and civil partnership</w:t>
      </w:r>
    </w:p>
    <w:p w14:paraId="121F974C" w14:textId="77777777" w:rsidR="00F938F2" w:rsidRPr="00096305" w:rsidRDefault="00F938F2" w:rsidP="00F938F2">
      <w:pPr>
        <w:ind w:left="1080"/>
        <w:rPr>
          <w:rFonts w:ascii="Arial" w:hAnsi="Arial" w:cs="Arial"/>
          <w:sz w:val="24"/>
        </w:rPr>
      </w:pPr>
      <w:r w:rsidRPr="00096305">
        <w:rPr>
          <w:rFonts w:ascii="Arial" w:hAnsi="Arial" w:cs="Arial"/>
          <w:sz w:val="24"/>
        </w:rPr>
        <w:t>Marriage is a union between a man and a woman or a same-sex couple.</w:t>
      </w:r>
    </w:p>
    <w:p w14:paraId="60FC0AE2" w14:textId="77777777" w:rsidR="00F938F2" w:rsidRDefault="00F938F2" w:rsidP="00F938F2">
      <w:pPr>
        <w:pStyle w:val="ListParagraph"/>
        <w:ind w:left="1080"/>
        <w:rPr>
          <w:rFonts w:ascii="Arial" w:hAnsi="Arial" w:cs="Arial"/>
          <w:sz w:val="24"/>
        </w:rPr>
      </w:pPr>
      <w:r>
        <w:rPr>
          <w:rFonts w:ascii="Arial" w:hAnsi="Arial" w:cs="Arial"/>
          <w:sz w:val="24"/>
        </w:rPr>
        <w:t>Same-sex couples can also have their relationships legally recognised as ‘civil partnerships’.  Civil partners must not be treated less favourable than married couples (except where permitted by the Equality Act).</w:t>
      </w:r>
    </w:p>
    <w:p w14:paraId="403A7CDC" w14:textId="77777777" w:rsidR="00F938F2" w:rsidRDefault="00F938F2" w:rsidP="00F938F2">
      <w:pPr>
        <w:rPr>
          <w:rFonts w:ascii="Arial" w:hAnsi="Arial" w:cs="Arial"/>
          <w:sz w:val="24"/>
        </w:rPr>
      </w:pPr>
    </w:p>
    <w:p w14:paraId="1ED4C7F6"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Pregnancy and maternity</w:t>
      </w:r>
    </w:p>
    <w:p w14:paraId="6407D925" w14:textId="13700607" w:rsidR="00F938F2" w:rsidRDefault="00F938F2" w:rsidP="00F938F2">
      <w:pPr>
        <w:pStyle w:val="ListParagraph"/>
        <w:ind w:left="1080"/>
        <w:rPr>
          <w:rFonts w:ascii="Arial" w:hAnsi="Arial" w:cs="Arial"/>
          <w:sz w:val="24"/>
        </w:rPr>
      </w:pPr>
      <w:r w:rsidRPr="2F720A9F">
        <w:rPr>
          <w:rFonts w:ascii="Arial" w:hAnsi="Arial" w:cs="Arial"/>
          <w:sz w:val="24"/>
        </w:rPr>
        <w:t xml:space="preserve">Pregnancy is the condition of being pregnant or expecting a baby.  Maternity refers to the period after the </w:t>
      </w:r>
      <w:r w:rsidR="00F1178D" w:rsidRPr="2F720A9F">
        <w:rPr>
          <w:rFonts w:ascii="Arial" w:hAnsi="Arial" w:cs="Arial"/>
          <w:sz w:val="24"/>
        </w:rPr>
        <w:t>birth and</w:t>
      </w:r>
      <w:r w:rsidRPr="2F720A9F">
        <w:rPr>
          <w:rFonts w:ascii="Arial" w:hAnsi="Arial" w:cs="Arial"/>
          <w:sz w:val="24"/>
        </w:rPr>
        <w:t xml:space="preserve"> is linked to maternity leave in the employment context.  In the non-work context, protections against maternity discrimination </w:t>
      </w:r>
      <w:r w:rsidR="00F1178D">
        <w:rPr>
          <w:rFonts w:ascii="Arial" w:hAnsi="Arial" w:cs="Arial"/>
          <w:sz w:val="24"/>
        </w:rPr>
        <w:t>is</w:t>
      </w:r>
      <w:r w:rsidRPr="2F720A9F">
        <w:rPr>
          <w:rFonts w:ascii="Arial" w:hAnsi="Arial" w:cs="Arial"/>
          <w:sz w:val="24"/>
        </w:rPr>
        <w:t xml:space="preserve"> for 26 weeks after giving birth, and this includes treating a </w:t>
      </w:r>
      <w:r w:rsidR="000D6513" w:rsidRPr="2F720A9F">
        <w:rPr>
          <w:rFonts w:ascii="Arial" w:hAnsi="Arial" w:cs="Arial"/>
          <w:sz w:val="24"/>
        </w:rPr>
        <w:t>woman</w:t>
      </w:r>
      <w:r w:rsidRPr="2F720A9F">
        <w:rPr>
          <w:rFonts w:ascii="Arial" w:hAnsi="Arial" w:cs="Arial"/>
          <w:sz w:val="24"/>
        </w:rPr>
        <w:t xml:space="preserve"> unfavourably because she is breastfeeding.</w:t>
      </w:r>
    </w:p>
    <w:p w14:paraId="1C2243CD" w14:textId="018B2CD8" w:rsidR="00F938F2" w:rsidRDefault="00F938F2" w:rsidP="00F938F2">
      <w:pPr>
        <w:rPr>
          <w:rFonts w:ascii="Arial" w:hAnsi="Arial" w:cs="Arial"/>
          <w:sz w:val="24"/>
        </w:rPr>
      </w:pPr>
    </w:p>
    <w:p w14:paraId="53440541" w14:textId="77777777" w:rsidR="003736FB" w:rsidRDefault="003736FB" w:rsidP="00F938F2">
      <w:pPr>
        <w:rPr>
          <w:rFonts w:ascii="Arial" w:hAnsi="Arial" w:cs="Arial"/>
          <w:sz w:val="24"/>
        </w:rPr>
      </w:pPr>
    </w:p>
    <w:p w14:paraId="698FBD67"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lastRenderedPageBreak/>
        <w:t>Race</w:t>
      </w:r>
    </w:p>
    <w:p w14:paraId="4A61FF85" w14:textId="77777777" w:rsidR="00F938F2" w:rsidRDefault="00F938F2" w:rsidP="00F938F2">
      <w:pPr>
        <w:pStyle w:val="ListParagraph"/>
        <w:ind w:left="1080"/>
        <w:rPr>
          <w:rFonts w:ascii="Arial" w:hAnsi="Arial" w:cs="Arial"/>
          <w:sz w:val="24"/>
        </w:rPr>
      </w:pPr>
      <w:r>
        <w:rPr>
          <w:rFonts w:ascii="Arial" w:hAnsi="Arial" w:cs="Arial"/>
          <w:sz w:val="24"/>
        </w:rPr>
        <w:t>Refers to the protected characteristic of race.  It refers to a group of people defined by their race, colour, and nationality (including citizenship) ethnic or nation origins.</w:t>
      </w:r>
    </w:p>
    <w:p w14:paraId="2C9468C2" w14:textId="77777777" w:rsidR="00F938F2" w:rsidRDefault="00F938F2" w:rsidP="00F938F2">
      <w:pPr>
        <w:rPr>
          <w:rFonts w:ascii="Arial" w:hAnsi="Arial" w:cs="Arial"/>
          <w:sz w:val="24"/>
        </w:rPr>
      </w:pPr>
    </w:p>
    <w:p w14:paraId="5483B357"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Sex</w:t>
      </w:r>
    </w:p>
    <w:p w14:paraId="5B83FAC7" w14:textId="77777777" w:rsidR="00F938F2" w:rsidRDefault="00F938F2" w:rsidP="00F938F2">
      <w:pPr>
        <w:pStyle w:val="ListParagraph"/>
        <w:ind w:firstLine="360"/>
        <w:rPr>
          <w:rFonts w:ascii="Arial" w:hAnsi="Arial" w:cs="Arial"/>
          <w:sz w:val="24"/>
        </w:rPr>
      </w:pPr>
      <w:r>
        <w:rPr>
          <w:rFonts w:ascii="Arial" w:hAnsi="Arial" w:cs="Arial"/>
          <w:sz w:val="24"/>
        </w:rPr>
        <w:t>A man or a woman.</w:t>
      </w:r>
    </w:p>
    <w:p w14:paraId="71388CE4" w14:textId="77777777" w:rsidR="00F938F2" w:rsidRDefault="00F938F2" w:rsidP="00F938F2">
      <w:pPr>
        <w:rPr>
          <w:rFonts w:ascii="Arial" w:hAnsi="Arial" w:cs="Arial"/>
          <w:sz w:val="24"/>
        </w:rPr>
      </w:pPr>
    </w:p>
    <w:p w14:paraId="2181F68C" w14:textId="77777777" w:rsidR="00F938F2" w:rsidRPr="00430520" w:rsidRDefault="00F938F2" w:rsidP="00F938F2">
      <w:pPr>
        <w:pStyle w:val="ListParagraph"/>
        <w:numPr>
          <w:ilvl w:val="0"/>
          <w:numId w:val="59"/>
        </w:numPr>
        <w:rPr>
          <w:rFonts w:ascii="Arial" w:hAnsi="Arial" w:cs="Arial"/>
          <w:b/>
          <w:bCs/>
          <w:sz w:val="24"/>
        </w:rPr>
      </w:pPr>
      <w:r w:rsidRPr="00430520">
        <w:rPr>
          <w:rFonts w:ascii="Arial" w:hAnsi="Arial" w:cs="Arial"/>
          <w:b/>
          <w:bCs/>
          <w:sz w:val="24"/>
        </w:rPr>
        <w:t>Sexual orientation</w:t>
      </w:r>
    </w:p>
    <w:p w14:paraId="11DC2C1C" w14:textId="4694DA14" w:rsidR="00F938F2" w:rsidRDefault="00F938F2" w:rsidP="00F938F2">
      <w:pPr>
        <w:pStyle w:val="ListParagraph"/>
        <w:ind w:left="1080"/>
        <w:rPr>
          <w:rFonts w:ascii="Arial" w:hAnsi="Arial" w:cs="Arial"/>
          <w:sz w:val="24"/>
        </w:rPr>
      </w:pPr>
      <w:r>
        <w:rPr>
          <w:rFonts w:ascii="Arial" w:hAnsi="Arial" w:cs="Arial"/>
          <w:sz w:val="24"/>
        </w:rPr>
        <w:t>Whether a person’s sexual attraction is towards their own sex, the opposite sex or both sexes.</w:t>
      </w:r>
    </w:p>
    <w:p w14:paraId="577F1C0A" w14:textId="77777777" w:rsidR="00F938F2" w:rsidRPr="00F938F2" w:rsidRDefault="00F938F2" w:rsidP="00F938F2">
      <w:pPr>
        <w:rPr>
          <w:rFonts w:ascii="Arial" w:hAnsi="Arial" w:cs="Arial"/>
          <w:sz w:val="24"/>
        </w:rPr>
      </w:pPr>
    </w:p>
    <w:p w14:paraId="389291F8" w14:textId="77777777" w:rsidR="006B1679" w:rsidRPr="00840206" w:rsidRDefault="006B1679" w:rsidP="00495B77">
      <w:pPr>
        <w:pStyle w:val="paragraph"/>
        <w:numPr>
          <w:ilvl w:val="0"/>
          <w:numId w:val="61"/>
        </w:numPr>
        <w:spacing w:before="0" w:beforeAutospacing="0" w:after="0" w:afterAutospacing="0"/>
        <w:textAlignment w:val="baseline"/>
        <w:rPr>
          <w:rFonts w:ascii="Arial" w:hAnsi="Arial" w:cs="Arial"/>
          <w:b/>
          <w:bCs/>
        </w:rPr>
      </w:pPr>
      <w:r w:rsidRPr="00840206">
        <w:rPr>
          <w:rStyle w:val="normaltextrun"/>
          <w:rFonts w:ascii="Arial" w:hAnsi="Arial" w:cs="Arial"/>
          <w:b/>
          <w:bCs/>
        </w:rPr>
        <w:t>Harassment</w:t>
      </w:r>
      <w:r w:rsidRPr="00840206">
        <w:rPr>
          <w:rStyle w:val="eop"/>
          <w:rFonts w:ascii="Arial" w:hAnsi="Arial" w:cs="Arial"/>
          <w:b/>
          <w:bCs/>
        </w:rPr>
        <w:t> </w:t>
      </w:r>
    </w:p>
    <w:p w14:paraId="396FC12B" w14:textId="57BDB04C" w:rsidR="006B1679" w:rsidRDefault="0036121D" w:rsidP="0036121D">
      <w:pPr>
        <w:pStyle w:val="paragraph"/>
        <w:spacing w:before="0" w:beforeAutospacing="0" w:after="0" w:afterAutospacing="0"/>
        <w:ind w:left="720"/>
        <w:textAlignment w:val="baseline"/>
        <w:rPr>
          <w:rFonts w:ascii="Arial" w:hAnsi="Arial" w:cs="Arial"/>
        </w:rPr>
      </w:pPr>
      <w:r>
        <w:rPr>
          <w:rFonts w:ascii="Arial" w:hAnsi="Arial" w:cs="Arial"/>
        </w:rPr>
        <w:t>Harassment is unwanted behaviour that you find offensive, where the other person’s behaviour is because:</w:t>
      </w:r>
    </w:p>
    <w:p w14:paraId="374D727C" w14:textId="77777777" w:rsidR="00835B3B" w:rsidRDefault="00835B3B"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you have a protected characteristic</w:t>
      </w:r>
    </w:p>
    <w:p w14:paraId="3A4593A0" w14:textId="6C993233" w:rsidR="008146F0" w:rsidRDefault="008146F0"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there is any connection with a protected characteristic (for example, you are treated as though you have a particular characteristic, even if the other person knows this isn’t true)</w:t>
      </w:r>
    </w:p>
    <w:p w14:paraId="562E5F2C" w14:textId="77777777" w:rsidR="009A3E50" w:rsidRDefault="009A3E50" w:rsidP="009A3E50">
      <w:pPr>
        <w:pStyle w:val="paragraph"/>
        <w:spacing w:before="0" w:beforeAutospacing="0" w:after="0" w:afterAutospacing="0"/>
        <w:ind w:left="1134"/>
        <w:textAlignment w:val="baseline"/>
        <w:rPr>
          <w:rStyle w:val="normaltextrun"/>
          <w:rFonts w:ascii="Arial" w:hAnsi="Arial" w:cs="Arial"/>
        </w:rPr>
      </w:pPr>
    </w:p>
    <w:p w14:paraId="6A0BF656" w14:textId="6D8DC1A6" w:rsidR="008146F0" w:rsidRDefault="009B542E" w:rsidP="009B542E">
      <w:pPr>
        <w:pStyle w:val="paragraph"/>
        <w:spacing w:before="0" w:beforeAutospacing="0" w:after="0" w:afterAutospacing="0"/>
        <w:ind w:firstLine="720"/>
        <w:textAlignment w:val="baseline"/>
        <w:rPr>
          <w:rStyle w:val="normaltextrun"/>
          <w:rFonts w:ascii="Arial" w:hAnsi="Arial" w:cs="Arial"/>
        </w:rPr>
      </w:pPr>
      <w:r>
        <w:rPr>
          <w:rStyle w:val="normaltextrun"/>
          <w:rFonts w:ascii="Arial" w:hAnsi="Arial" w:cs="Arial"/>
        </w:rPr>
        <w:t>U</w:t>
      </w:r>
      <w:r w:rsidR="0036043F">
        <w:rPr>
          <w:rStyle w:val="normaltextrun"/>
          <w:rFonts w:ascii="Arial" w:hAnsi="Arial" w:cs="Arial"/>
        </w:rPr>
        <w:t>nwanted behaviour could include:</w:t>
      </w:r>
    </w:p>
    <w:p w14:paraId="3D94BDA3" w14:textId="1A59E2A0" w:rsidR="0036043F" w:rsidRDefault="00C60E51"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spoken</w:t>
      </w:r>
      <w:r w:rsidR="00226CAC">
        <w:rPr>
          <w:rStyle w:val="normaltextrun"/>
          <w:rFonts w:ascii="Arial" w:hAnsi="Arial" w:cs="Arial"/>
        </w:rPr>
        <w:t xml:space="preserve"> or written abuse</w:t>
      </w:r>
    </w:p>
    <w:p w14:paraId="173D2655" w14:textId="6CB29DBF"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offensive emails</w:t>
      </w:r>
    </w:p>
    <w:p w14:paraId="003BF805" w14:textId="526CE6DC"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tweets or comments on websites and social media</w:t>
      </w:r>
    </w:p>
    <w:p w14:paraId="00FAF84E" w14:textId="0BF1C8D8"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images and graffiti</w:t>
      </w:r>
    </w:p>
    <w:p w14:paraId="43273B03" w14:textId="65598553"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physical gestures</w:t>
      </w:r>
    </w:p>
    <w:p w14:paraId="1B25A344" w14:textId="1F9B073B"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facial expressions</w:t>
      </w:r>
    </w:p>
    <w:p w14:paraId="23879021" w14:textId="68B13C69" w:rsidR="00226CAC" w:rsidRDefault="00226CAC" w:rsidP="00835B3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banter that is offensive to you</w:t>
      </w:r>
    </w:p>
    <w:p w14:paraId="01DFCA2D" w14:textId="77777777" w:rsidR="003E15EC" w:rsidRDefault="003E15EC" w:rsidP="003E15EC">
      <w:pPr>
        <w:pStyle w:val="paragraph"/>
        <w:spacing w:before="0" w:beforeAutospacing="0" w:after="0" w:afterAutospacing="0"/>
        <w:ind w:left="720"/>
        <w:textAlignment w:val="baseline"/>
        <w:rPr>
          <w:rStyle w:val="normaltextrun"/>
          <w:rFonts w:ascii="Arial" w:hAnsi="Arial" w:cs="Arial"/>
        </w:rPr>
      </w:pPr>
    </w:p>
    <w:p w14:paraId="3BF3CAA7" w14:textId="3776092A" w:rsidR="003E15EC" w:rsidRDefault="003E15EC" w:rsidP="003E15EC">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Anything that is unwelcome to you is unwanted.  You don’t need to have previously objected to it.</w:t>
      </w:r>
    </w:p>
    <w:p w14:paraId="2D45B03E" w14:textId="77777777" w:rsidR="003E15EC" w:rsidRDefault="003E15EC" w:rsidP="003E15EC">
      <w:pPr>
        <w:pStyle w:val="paragraph"/>
        <w:spacing w:before="0" w:beforeAutospacing="0" w:after="0" w:afterAutospacing="0"/>
        <w:ind w:left="720"/>
        <w:textAlignment w:val="baseline"/>
        <w:rPr>
          <w:rStyle w:val="normaltextrun"/>
          <w:rFonts w:ascii="Arial" w:hAnsi="Arial" w:cs="Arial"/>
        </w:rPr>
      </w:pPr>
    </w:p>
    <w:p w14:paraId="072867DD" w14:textId="047E153C" w:rsidR="003E15EC" w:rsidRDefault="003E15EC" w:rsidP="003E15EC">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The unwanted behaviour must have the purpose or effect of violating your dignity, or creating a degrading, humiliating, hostile, intimidating or offensive environment for you.</w:t>
      </w:r>
    </w:p>
    <w:p w14:paraId="6F00B8A8" w14:textId="77777777" w:rsidR="003E15EC" w:rsidRDefault="003E15EC" w:rsidP="003E15EC">
      <w:pPr>
        <w:pStyle w:val="paragraph"/>
        <w:spacing w:before="0" w:beforeAutospacing="0" w:after="0" w:afterAutospacing="0"/>
        <w:ind w:left="720"/>
        <w:textAlignment w:val="baseline"/>
        <w:rPr>
          <w:rStyle w:val="normaltextrun"/>
          <w:rFonts w:ascii="Arial" w:hAnsi="Arial" w:cs="Arial"/>
        </w:rPr>
      </w:pPr>
    </w:p>
    <w:p w14:paraId="1575D550" w14:textId="3BA1FA8F" w:rsidR="003E15EC" w:rsidRDefault="003E15EC" w:rsidP="003E15EC">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To be unlawful, the treatment must have happened in one of the situations that are covered by the Equality Act.  For example, in the workplace or when you are receiving goods or services.</w:t>
      </w:r>
    </w:p>
    <w:p w14:paraId="1F2A4D2E" w14:textId="77777777" w:rsidR="0036121D" w:rsidRDefault="0036121D" w:rsidP="00840206">
      <w:pPr>
        <w:pStyle w:val="paragraph"/>
        <w:spacing w:before="0" w:beforeAutospacing="0" w:after="0" w:afterAutospacing="0"/>
        <w:ind w:firstLine="144"/>
        <w:textAlignment w:val="baseline"/>
        <w:rPr>
          <w:rFonts w:ascii="Arial" w:hAnsi="Arial" w:cs="Arial"/>
        </w:rPr>
      </w:pPr>
    </w:p>
    <w:p w14:paraId="5CB2CFEF" w14:textId="77777777" w:rsidR="0036121D" w:rsidRPr="00840206" w:rsidRDefault="0036121D" w:rsidP="00840206">
      <w:pPr>
        <w:pStyle w:val="paragraph"/>
        <w:spacing w:before="0" w:beforeAutospacing="0" w:after="0" w:afterAutospacing="0"/>
        <w:ind w:firstLine="144"/>
        <w:textAlignment w:val="baseline"/>
        <w:rPr>
          <w:rFonts w:ascii="Arial" w:hAnsi="Arial" w:cs="Arial"/>
        </w:rPr>
      </w:pPr>
    </w:p>
    <w:p w14:paraId="6BD9A0F6" w14:textId="14ED2B7E" w:rsidR="006B1679" w:rsidRPr="00840206" w:rsidRDefault="0036121D" w:rsidP="00840206">
      <w:pPr>
        <w:pStyle w:val="paragraph"/>
        <w:numPr>
          <w:ilvl w:val="0"/>
          <w:numId w:val="61"/>
        </w:numPr>
        <w:spacing w:before="0" w:beforeAutospacing="0" w:after="0" w:afterAutospacing="0"/>
        <w:textAlignment w:val="baseline"/>
        <w:rPr>
          <w:rFonts w:ascii="Arial" w:hAnsi="Arial" w:cs="Arial"/>
          <w:b/>
          <w:bCs/>
        </w:rPr>
      </w:pPr>
      <w:r>
        <w:rPr>
          <w:rStyle w:val="normaltextrun"/>
          <w:rFonts w:ascii="Arial" w:hAnsi="Arial" w:cs="Arial"/>
          <w:b/>
          <w:bCs/>
        </w:rPr>
        <w:t xml:space="preserve">Victimisation </w:t>
      </w:r>
      <w:r w:rsidR="006B1679" w:rsidRPr="00840206">
        <w:rPr>
          <w:rStyle w:val="eop"/>
          <w:rFonts w:ascii="Arial" w:hAnsi="Arial" w:cs="Arial"/>
          <w:b/>
          <w:bCs/>
        </w:rPr>
        <w:t> </w:t>
      </w:r>
    </w:p>
    <w:p w14:paraId="1B9C80C2" w14:textId="27807D62" w:rsidR="006B1679" w:rsidRDefault="00DB2301" w:rsidP="00DB2301">
      <w:pPr>
        <w:pStyle w:val="paragraph"/>
        <w:spacing w:before="0" w:beforeAutospacing="0" w:after="0" w:afterAutospacing="0"/>
        <w:ind w:left="720"/>
        <w:textAlignment w:val="baseline"/>
        <w:rPr>
          <w:rFonts w:ascii="Arial" w:hAnsi="Arial" w:cs="Arial"/>
        </w:rPr>
      </w:pPr>
      <w:r>
        <w:rPr>
          <w:rFonts w:ascii="Arial" w:hAnsi="Arial" w:cs="Arial"/>
        </w:rPr>
        <w:t>This is treating someone badly because they have done a ‘</w:t>
      </w:r>
      <w:r w:rsidR="00EB4798">
        <w:rPr>
          <w:rFonts w:ascii="Arial" w:hAnsi="Arial" w:cs="Arial"/>
        </w:rPr>
        <w:t>protected act</w:t>
      </w:r>
      <w:r>
        <w:rPr>
          <w:rFonts w:ascii="Arial" w:hAnsi="Arial" w:cs="Arial"/>
        </w:rPr>
        <w:t>’ or because an employer, service or other organisation believes that you have done or are going to do a protected act.  The reason for the treatment does not need to be linked to a protected characteristic.</w:t>
      </w:r>
    </w:p>
    <w:p w14:paraId="6310F5DC" w14:textId="77777777" w:rsidR="00DB2301" w:rsidRDefault="00DB2301" w:rsidP="00DB2301">
      <w:pPr>
        <w:pStyle w:val="paragraph"/>
        <w:spacing w:before="0" w:beforeAutospacing="0" w:after="0" w:afterAutospacing="0"/>
        <w:ind w:left="576" w:firstLine="144"/>
        <w:textAlignment w:val="baseline"/>
        <w:rPr>
          <w:rFonts w:ascii="Arial" w:hAnsi="Arial" w:cs="Arial"/>
        </w:rPr>
      </w:pPr>
    </w:p>
    <w:p w14:paraId="2DBB8675" w14:textId="724AB859" w:rsidR="007E3D00" w:rsidRDefault="007E3D00" w:rsidP="00DB2301">
      <w:pPr>
        <w:pStyle w:val="paragraph"/>
        <w:spacing w:before="0" w:beforeAutospacing="0" w:after="0" w:afterAutospacing="0"/>
        <w:ind w:left="576" w:firstLine="144"/>
        <w:textAlignment w:val="baseline"/>
        <w:rPr>
          <w:rFonts w:ascii="Arial" w:hAnsi="Arial" w:cs="Arial"/>
        </w:rPr>
      </w:pPr>
      <w:r>
        <w:rPr>
          <w:rFonts w:ascii="Arial" w:hAnsi="Arial" w:cs="Arial"/>
        </w:rPr>
        <w:t>A protected act is:</w:t>
      </w:r>
    </w:p>
    <w:p w14:paraId="09879A64" w14:textId="75F90C17" w:rsidR="007E3D00" w:rsidRDefault="006B3664" w:rsidP="007E3D00">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making a claim or complaint of discrimination (under the Equality Act)</w:t>
      </w:r>
    </w:p>
    <w:p w14:paraId="6D67851D" w14:textId="50FB71E3" w:rsidR="006B3664" w:rsidRDefault="006B3664" w:rsidP="007E3D00">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helping someone else to make a claim by giving evidence or information</w:t>
      </w:r>
    </w:p>
    <w:p w14:paraId="006E78C6" w14:textId="7A4FF9F3" w:rsidR="006B3664" w:rsidRDefault="006B3664" w:rsidP="007E3D00">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lastRenderedPageBreak/>
        <w:t>making an allegation that you or someone else has breached the Equality act</w:t>
      </w:r>
    </w:p>
    <w:p w14:paraId="39E6820D" w14:textId="29D36170" w:rsidR="006B3664" w:rsidRDefault="006B3664" w:rsidP="007E3D00">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doing anything else in connection with the Equality Act.</w:t>
      </w:r>
    </w:p>
    <w:p w14:paraId="2C101C69" w14:textId="77777777" w:rsidR="0036121D" w:rsidRDefault="0036121D" w:rsidP="00840206">
      <w:pPr>
        <w:pStyle w:val="paragraph"/>
        <w:spacing w:before="0" w:beforeAutospacing="0" w:after="0" w:afterAutospacing="0"/>
        <w:ind w:firstLine="144"/>
        <w:textAlignment w:val="baseline"/>
        <w:rPr>
          <w:rFonts w:ascii="Arial" w:hAnsi="Arial" w:cs="Arial"/>
        </w:rPr>
      </w:pPr>
    </w:p>
    <w:p w14:paraId="109239ED" w14:textId="77777777" w:rsidR="0036121D" w:rsidRPr="00840206" w:rsidRDefault="0036121D" w:rsidP="00840206">
      <w:pPr>
        <w:pStyle w:val="paragraph"/>
        <w:spacing w:before="0" w:beforeAutospacing="0" w:after="0" w:afterAutospacing="0"/>
        <w:ind w:firstLine="144"/>
        <w:textAlignment w:val="baseline"/>
        <w:rPr>
          <w:rFonts w:ascii="Arial" w:hAnsi="Arial" w:cs="Arial"/>
        </w:rPr>
      </w:pPr>
    </w:p>
    <w:p w14:paraId="73C14EFB" w14:textId="20D669D1" w:rsidR="006B1679" w:rsidRPr="00840206" w:rsidRDefault="004105D2" w:rsidP="00840206">
      <w:pPr>
        <w:pStyle w:val="paragraph"/>
        <w:numPr>
          <w:ilvl w:val="0"/>
          <w:numId w:val="61"/>
        </w:numPr>
        <w:spacing w:before="0" w:beforeAutospacing="0" w:after="0" w:afterAutospacing="0"/>
        <w:textAlignment w:val="baseline"/>
        <w:rPr>
          <w:rFonts w:ascii="Arial" w:hAnsi="Arial" w:cs="Arial"/>
          <w:b/>
          <w:bCs/>
        </w:rPr>
      </w:pPr>
      <w:r>
        <w:rPr>
          <w:rStyle w:val="normaltextrun"/>
          <w:rFonts w:ascii="Arial" w:hAnsi="Arial" w:cs="Arial"/>
          <w:b/>
          <w:bCs/>
        </w:rPr>
        <w:t xml:space="preserve">Direct </w:t>
      </w:r>
      <w:r w:rsidR="006B1679" w:rsidRPr="00840206">
        <w:rPr>
          <w:rStyle w:val="normaltextrun"/>
          <w:rFonts w:ascii="Arial" w:hAnsi="Arial" w:cs="Arial"/>
          <w:b/>
          <w:bCs/>
        </w:rPr>
        <w:t>Discrimination</w:t>
      </w:r>
      <w:r w:rsidR="006B1679" w:rsidRPr="00840206">
        <w:rPr>
          <w:rStyle w:val="eop"/>
          <w:rFonts w:ascii="Arial" w:hAnsi="Arial" w:cs="Arial"/>
          <w:b/>
          <w:bCs/>
        </w:rPr>
        <w:t> </w:t>
      </w:r>
    </w:p>
    <w:p w14:paraId="59FFFBA0" w14:textId="45A7CAB5" w:rsidR="006B1679" w:rsidRDefault="004105D2" w:rsidP="00840206">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This is when you are treated worse than another person or other people because:</w:t>
      </w:r>
    </w:p>
    <w:p w14:paraId="2F11414C" w14:textId="4C4FDF16" w:rsidR="004105D2" w:rsidRDefault="006918BB" w:rsidP="006918B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y</w:t>
      </w:r>
      <w:r w:rsidR="004105D2">
        <w:rPr>
          <w:rStyle w:val="normaltextrun"/>
          <w:rFonts w:ascii="Arial" w:hAnsi="Arial" w:cs="Arial"/>
        </w:rPr>
        <w:t>ou have a protected characteristic</w:t>
      </w:r>
    </w:p>
    <w:p w14:paraId="0F2CC097" w14:textId="1BFAB762" w:rsidR="006918BB" w:rsidRDefault="006918BB" w:rsidP="006918B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someone thinks you have that protected characteristic (known as discrimination by perception)</w:t>
      </w:r>
    </w:p>
    <w:p w14:paraId="22DC8692" w14:textId="19A4E3E5" w:rsidR="006918BB" w:rsidRDefault="006918BB" w:rsidP="006918BB">
      <w:pPr>
        <w:pStyle w:val="paragraph"/>
        <w:numPr>
          <w:ilvl w:val="0"/>
          <w:numId w:val="63"/>
        </w:numPr>
        <w:spacing w:before="0" w:beforeAutospacing="0" w:after="0" w:afterAutospacing="0"/>
        <w:ind w:left="1134"/>
        <w:textAlignment w:val="baseline"/>
        <w:rPr>
          <w:rStyle w:val="normaltextrun"/>
          <w:rFonts w:ascii="Arial" w:hAnsi="Arial" w:cs="Arial"/>
        </w:rPr>
      </w:pPr>
      <w:r>
        <w:rPr>
          <w:rStyle w:val="normaltextrun"/>
          <w:rFonts w:ascii="Arial" w:hAnsi="Arial" w:cs="Arial"/>
        </w:rPr>
        <w:t>you are connected to someone with that protected characteristic (known as discrimination by association)</w:t>
      </w:r>
    </w:p>
    <w:p w14:paraId="3227D20D" w14:textId="3A0B2E30" w:rsidR="006918BB" w:rsidRDefault="006918BB" w:rsidP="00840206">
      <w:pPr>
        <w:pStyle w:val="paragraph"/>
        <w:spacing w:before="0" w:beforeAutospacing="0" w:after="0" w:afterAutospacing="0"/>
        <w:ind w:left="720"/>
        <w:textAlignment w:val="baseline"/>
        <w:rPr>
          <w:rStyle w:val="eop"/>
          <w:rFonts w:ascii="Arial" w:hAnsi="Arial" w:cs="Arial"/>
        </w:rPr>
      </w:pPr>
    </w:p>
    <w:p w14:paraId="102BF910" w14:textId="2F9FC182" w:rsidR="007D2FB3" w:rsidRDefault="007D2FB3" w:rsidP="00840206">
      <w:pPr>
        <w:pStyle w:val="paragraph"/>
        <w:spacing w:before="0" w:beforeAutospacing="0" w:after="0" w:afterAutospacing="0"/>
        <w:ind w:left="720"/>
        <w:textAlignment w:val="baseline"/>
        <w:rPr>
          <w:rStyle w:val="eop"/>
          <w:rFonts w:ascii="Arial" w:hAnsi="Arial" w:cs="Arial"/>
        </w:rPr>
      </w:pPr>
      <w:r>
        <w:rPr>
          <w:rStyle w:val="eop"/>
          <w:rFonts w:ascii="Arial" w:hAnsi="Arial" w:cs="Arial"/>
        </w:rPr>
        <w:t>Your circumstances must be similar enough to the circumstances of the person being treated better for a valid comparison to be made.</w:t>
      </w:r>
    </w:p>
    <w:p w14:paraId="169CF042" w14:textId="77777777" w:rsidR="007D2FB3" w:rsidRDefault="007D2FB3" w:rsidP="00840206">
      <w:pPr>
        <w:pStyle w:val="paragraph"/>
        <w:spacing w:before="0" w:beforeAutospacing="0" w:after="0" w:afterAutospacing="0"/>
        <w:ind w:left="720"/>
        <w:textAlignment w:val="baseline"/>
        <w:rPr>
          <w:rStyle w:val="eop"/>
          <w:rFonts w:ascii="Arial" w:hAnsi="Arial" w:cs="Arial"/>
        </w:rPr>
      </w:pPr>
    </w:p>
    <w:p w14:paraId="7AFA60C0" w14:textId="37385017" w:rsidR="007D2FB3" w:rsidRDefault="007D2FB3" w:rsidP="00840206">
      <w:pPr>
        <w:pStyle w:val="paragraph"/>
        <w:spacing w:before="0" w:beforeAutospacing="0" w:after="0" w:afterAutospacing="0"/>
        <w:ind w:left="720"/>
        <w:textAlignment w:val="baseline"/>
        <w:rPr>
          <w:rStyle w:val="eop"/>
          <w:rFonts w:ascii="Arial" w:hAnsi="Arial" w:cs="Arial"/>
        </w:rPr>
      </w:pPr>
      <w:r>
        <w:rPr>
          <w:rStyle w:val="eop"/>
          <w:rFonts w:ascii="Arial" w:hAnsi="Arial" w:cs="Arial"/>
        </w:rPr>
        <w:t xml:space="preserve">If you cannot point to another person who has been treated better, it is still direct discrimination if you can show that a person who did not have your protected characteristic would have been treated better in </w:t>
      </w:r>
      <w:r w:rsidR="00BB2D1B">
        <w:rPr>
          <w:rStyle w:val="eop"/>
          <w:rFonts w:ascii="Arial" w:hAnsi="Arial" w:cs="Arial"/>
        </w:rPr>
        <w:t>similar circumstances.</w:t>
      </w:r>
    </w:p>
    <w:p w14:paraId="7A43D3AF" w14:textId="77777777" w:rsidR="00BB2D1B" w:rsidRDefault="00BB2D1B" w:rsidP="00840206">
      <w:pPr>
        <w:pStyle w:val="paragraph"/>
        <w:spacing w:before="0" w:beforeAutospacing="0" w:after="0" w:afterAutospacing="0"/>
        <w:ind w:left="720"/>
        <w:textAlignment w:val="baseline"/>
        <w:rPr>
          <w:rStyle w:val="eop"/>
          <w:rFonts w:ascii="Arial" w:hAnsi="Arial" w:cs="Arial"/>
        </w:rPr>
      </w:pPr>
    </w:p>
    <w:p w14:paraId="4B2CD55A" w14:textId="7315C4B1" w:rsidR="00BB2D1B" w:rsidRDefault="00BB2D1B" w:rsidP="00840206">
      <w:pPr>
        <w:pStyle w:val="paragraph"/>
        <w:spacing w:before="0" w:beforeAutospacing="0" w:after="0" w:afterAutospacing="0"/>
        <w:ind w:left="720"/>
        <w:textAlignment w:val="baseline"/>
        <w:rPr>
          <w:rStyle w:val="eop"/>
          <w:rFonts w:ascii="Arial" w:hAnsi="Arial" w:cs="Arial"/>
        </w:rPr>
      </w:pPr>
      <w:r>
        <w:rPr>
          <w:rStyle w:val="eop"/>
          <w:rFonts w:ascii="Arial" w:hAnsi="Arial" w:cs="Arial"/>
        </w:rPr>
        <w:t>To be unlawful, the treatment must have happened in one of the situations that are covered by the Equality Act.  For example, in the workplace or when you are receiving goods or services.</w:t>
      </w:r>
    </w:p>
    <w:p w14:paraId="7D47F9EB" w14:textId="77777777" w:rsidR="00BB2D1B" w:rsidRDefault="00BB2D1B" w:rsidP="00840206">
      <w:pPr>
        <w:pStyle w:val="paragraph"/>
        <w:spacing w:before="0" w:beforeAutospacing="0" w:after="0" w:afterAutospacing="0"/>
        <w:ind w:left="720"/>
        <w:textAlignment w:val="baseline"/>
        <w:rPr>
          <w:rStyle w:val="eop"/>
          <w:rFonts w:ascii="Arial" w:hAnsi="Arial" w:cs="Arial"/>
        </w:rPr>
      </w:pPr>
    </w:p>
    <w:p w14:paraId="6AEBF7F0" w14:textId="42017210" w:rsidR="00BB2D1B" w:rsidRDefault="00BB2D1B" w:rsidP="00840206">
      <w:pPr>
        <w:pStyle w:val="paragraph"/>
        <w:spacing w:before="0" w:beforeAutospacing="0" w:after="0" w:afterAutospacing="0"/>
        <w:ind w:left="720"/>
        <w:textAlignment w:val="baseline"/>
        <w:rPr>
          <w:rStyle w:val="eop"/>
          <w:rFonts w:ascii="Arial" w:hAnsi="Arial" w:cs="Arial"/>
        </w:rPr>
      </w:pPr>
      <w:r>
        <w:rPr>
          <w:rStyle w:val="eop"/>
          <w:rFonts w:ascii="Arial" w:hAnsi="Arial" w:cs="Arial"/>
        </w:rPr>
        <w:t>It is possible to be discriminated against by someone who shares the same protected characteristic as you.</w:t>
      </w:r>
    </w:p>
    <w:p w14:paraId="230EB798" w14:textId="77777777" w:rsidR="00BB2D1B" w:rsidRDefault="00BB2D1B" w:rsidP="00840206">
      <w:pPr>
        <w:pStyle w:val="paragraph"/>
        <w:spacing w:before="0" w:beforeAutospacing="0" w:after="0" w:afterAutospacing="0"/>
        <w:ind w:left="720"/>
        <w:textAlignment w:val="baseline"/>
        <w:rPr>
          <w:rStyle w:val="eop"/>
          <w:rFonts w:ascii="Arial" w:hAnsi="Arial" w:cs="Arial"/>
        </w:rPr>
      </w:pPr>
    </w:p>
    <w:p w14:paraId="2C616AB4" w14:textId="0D676824" w:rsidR="00BB2D1B" w:rsidRDefault="00BB2D1B" w:rsidP="00840206">
      <w:pPr>
        <w:pStyle w:val="paragraph"/>
        <w:spacing w:before="0" w:beforeAutospacing="0" w:after="0" w:afterAutospacing="0"/>
        <w:ind w:left="720"/>
        <w:textAlignment w:val="baseline"/>
        <w:rPr>
          <w:rStyle w:val="eop"/>
          <w:rFonts w:ascii="Arial" w:hAnsi="Arial" w:cs="Arial"/>
        </w:rPr>
      </w:pPr>
      <w:r>
        <w:rPr>
          <w:rStyle w:val="eop"/>
          <w:rFonts w:ascii="Arial" w:hAnsi="Arial" w:cs="Arial"/>
        </w:rPr>
        <w:t>If you have been treated worse due to your age, this may be allowed if the organisation or employer can show that there was a good reason for the difference in treatment.  This is known as objective justification.  If you are treated worse due to any other protected characteristic, it is unlawful</w:t>
      </w:r>
      <w:r w:rsidR="00A76A15">
        <w:rPr>
          <w:rStyle w:val="eop"/>
          <w:rFonts w:ascii="Arial" w:hAnsi="Arial" w:cs="Arial"/>
        </w:rPr>
        <w:t xml:space="preserve"> direct discrimination whether or not the organisation or employer has a reason for it.</w:t>
      </w:r>
    </w:p>
    <w:p w14:paraId="5312F47C" w14:textId="0756DD77" w:rsidR="00EB4798" w:rsidRDefault="00EB4798" w:rsidP="00840206">
      <w:pPr>
        <w:pStyle w:val="paragraph"/>
        <w:spacing w:before="0" w:beforeAutospacing="0" w:after="0" w:afterAutospacing="0"/>
        <w:ind w:left="720"/>
        <w:textAlignment w:val="baseline"/>
        <w:rPr>
          <w:rStyle w:val="eop"/>
          <w:rFonts w:ascii="Arial" w:hAnsi="Arial" w:cs="Arial"/>
        </w:rPr>
      </w:pPr>
    </w:p>
    <w:p w14:paraId="22F9FAB3" w14:textId="77777777" w:rsidR="006A743F" w:rsidRPr="00840206" w:rsidRDefault="006A743F" w:rsidP="006A743F">
      <w:pPr>
        <w:pStyle w:val="paragraph"/>
        <w:spacing w:before="0" w:beforeAutospacing="0" w:after="0" w:afterAutospacing="0"/>
        <w:textAlignment w:val="baseline"/>
        <w:rPr>
          <w:rFonts w:ascii="Arial" w:hAnsi="Arial" w:cs="Arial"/>
        </w:rPr>
      </w:pPr>
    </w:p>
    <w:p w14:paraId="23ED95FC" w14:textId="58371B54" w:rsidR="006B1679" w:rsidRPr="00840206" w:rsidRDefault="006B1679" w:rsidP="00840206">
      <w:pPr>
        <w:pStyle w:val="paragraph"/>
        <w:numPr>
          <w:ilvl w:val="0"/>
          <w:numId w:val="61"/>
        </w:numPr>
        <w:spacing w:before="0" w:beforeAutospacing="0" w:after="0" w:afterAutospacing="0"/>
        <w:textAlignment w:val="baseline"/>
        <w:rPr>
          <w:rFonts w:ascii="Arial" w:hAnsi="Arial" w:cs="Arial"/>
          <w:b/>
          <w:bCs/>
        </w:rPr>
      </w:pPr>
      <w:r w:rsidRPr="00840206">
        <w:rPr>
          <w:rStyle w:val="normaltextrun"/>
          <w:rFonts w:ascii="Arial" w:hAnsi="Arial" w:cs="Arial"/>
          <w:b/>
          <w:bCs/>
        </w:rPr>
        <w:t>Indirect discrimination</w:t>
      </w:r>
      <w:r w:rsidRPr="00840206">
        <w:rPr>
          <w:rStyle w:val="eop"/>
          <w:rFonts w:ascii="Arial" w:hAnsi="Arial" w:cs="Arial"/>
          <w:b/>
          <w:bCs/>
        </w:rPr>
        <w:t> </w:t>
      </w:r>
    </w:p>
    <w:p w14:paraId="3655CB6C" w14:textId="789024A1" w:rsidR="006B1679" w:rsidRDefault="002E147D" w:rsidP="00A87781">
      <w:pPr>
        <w:pStyle w:val="paragraph"/>
        <w:spacing w:before="0" w:beforeAutospacing="0" w:after="0" w:afterAutospacing="0"/>
        <w:ind w:left="720"/>
        <w:textAlignment w:val="baseline"/>
        <w:rPr>
          <w:rFonts w:ascii="Arial" w:hAnsi="Arial" w:cs="Arial"/>
        </w:rPr>
      </w:pPr>
      <w:r>
        <w:rPr>
          <w:rFonts w:ascii="Arial" w:hAnsi="Arial" w:cs="Arial"/>
        </w:rPr>
        <w:t xml:space="preserve">Indirect discrimination happens when there is a policy that applies </w:t>
      </w:r>
      <w:r w:rsidR="00EB4798">
        <w:rPr>
          <w:rFonts w:ascii="Arial" w:hAnsi="Arial" w:cs="Arial"/>
        </w:rPr>
        <w:t>in the</w:t>
      </w:r>
      <w:r>
        <w:rPr>
          <w:rFonts w:ascii="Arial" w:hAnsi="Arial" w:cs="Arial"/>
        </w:rPr>
        <w:t xml:space="preserve"> same way for everybody but disadvantages a group of people who share a protected characteristic, and you are disadvantaged as part of this group.  If this happens, the person or organisation applying the </w:t>
      </w:r>
      <w:r w:rsidR="00A87781">
        <w:rPr>
          <w:rFonts w:ascii="Arial" w:hAnsi="Arial" w:cs="Arial"/>
        </w:rPr>
        <w:t>policy must show that there is a good reason for it.</w:t>
      </w:r>
    </w:p>
    <w:p w14:paraId="269D9AE9" w14:textId="77777777" w:rsidR="00A87781" w:rsidRDefault="00A87781" w:rsidP="002E147D">
      <w:pPr>
        <w:pStyle w:val="paragraph"/>
        <w:spacing w:before="0" w:beforeAutospacing="0" w:after="0" w:afterAutospacing="0"/>
        <w:ind w:left="576" w:firstLine="144"/>
        <w:textAlignment w:val="baseline"/>
        <w:rPr>
          <w:rFonts w:ascii="Arial" w:hAnsi="Arial" w:cs="Arial"/>
        </w:rPr>
      </w:pPr>
    </w:p>
    <w:p w14:paraId="1FA3828A" w14:textId="7EEF6069" w:rsidR="00A87781" w:rsidRDefault="003D5A09" w:rsidP="002E147D">
      <w:pPr>
        <w:pStyle w:val="paragraph"/>
        <w:spacing w:before="0" w:beforeAutospacing="0" w:after="0" w:afterAutospacing="0"/>
        <w:ind w:left="576" w:firstLine="144"/>
        <w:textAlignment w:val="baseline"/>
        <w:rPr>
          <w:rFonts w:ascii="Arial" w:hAnsi="Arial" w:cs="Arial"/>
        </w:rPr>
      </w:pPr>
      <w:r>
        <w:rPr>
          <w:rFonts w:ascii="Arial" w:hAnsi="Arial" w:cs="Arial"/>
        </w:rPr>
        <w:t>A ‘policy’ can include a practice, a rule or an arrangement.</w:t>
      </w:r>
    </w:p>
    <w:p w14:paraId="3BC93991" w14:textId="77777777" w:rsidR="003D5A09" w:rsidRDefault="003D5A09" w:rsidP="002E147D">
      <w:pPr>
        <w:pStyle w:val="paragraph"/>
        <w:spacing w:before="0" w:beforeAutospacing="0" w:after="0" w:afterAutospacing="0"/>
        <w:ind w:left="576" w:firstLine="144"/>
        <w:textAlignment w:val="baseline"/>
        <w:rPr>
          <w:rFonts w:ascii="Arial" w:hAnsi="Arial" w:cs="Arial"/>
        </w:rPr>
      </w:pPr>
    </w:p>
    <w:p w14:paraId="1D79589F" w14:textId="2140993B" w:rsidR="003D5A09" w:rsidRDefault="003D5A09" w:rsidP="003D5A09">
      <w:pPr>
        <w:pStyle w:val="paragraph"/>
        <w:spacing w:before="0" w:beforeAutospacing="0" w:after="0" w:afterAutospacing="0"/>
        <w:ind w:left="720"/>
        <w:textAlignment w:val="baseline"/>
        <w:rPr>
          <w:rFonts w:ascii="Arial" w:hAnsi="Arial" w:cs="Arial"/>
        </w:rPr>
      </w:pPr>
      <w:r>
        <w:rPr>
          <w:rFonts w:ascii="Arial" w:hAnsi="Arial" w:cs="Arial"/>
        </w:rPr>
        <w:t>It makes no difference whether anyone intended the policy to disadvantage you or not.</w:t>
      </w:r>
    </w:p>
    <w:p w14:paraId="1A3727C8" w14:textId="77777777" w:rsidR="003D5A09" w:rsidRDefault="003D5A09" w:rsidP="002E147D">
      <w:pPr>
        <w:pStyle w:val="paragraph"/>
        <w:spacing w:before="0" w:beforeAutospacing="0" w:after="0" w:afterAutospacing="0"/>
        <w:ind w:left="576" w:firstLine="144"/>
        <w:textAlignment w:val="baseline"/>
        <w:rPr>
          <w:rFonts w:ascii="Arial" w:hAnsi="Arial" w:cs="Arial"/>
        </w:rPr>
      </w:pPr>
    </w:p>
    <w:p w14:paraId="37B6E80E" w14:textId="1E196B98" w:rsidR="003D5A09" w:rsidRPr="00840206" w:rsidRDefault="003D5A09" w:rsidP="002E147D">
      <w:pPr>
        <w:pStyle w:val="paragraph"/>
        <w:spacing w:before="0" w:beforeAutospacing="0" w:after="0" w:afterAutospacing="0"/>
        <w:ind w:left="576" w:firstLine="144"/>
        <w:textAlignment w:val="baseline"/>
        <w:rPr>
          <w:rFonts w:ascii="Arial" w:hAnsi="Arial" w:cs="Arial"/>
        </w:rPr>
      </w:pPr>
      <w:r>
        <w:rPr>
          <w:rFonts w:ascii="Arial" w:hAnsi="Arial" w:cs="Arial"/>
        </w:rPr>
        <w:t>To prove that indirect discrimination is happening or has happened:</w:t>
      </w:r>
    </w:p>
    <w:p w14:paraId="55469D16" w14:textId="0E9808E6" w:rsidR="00D42C72" w:rsidRDefault="003D5A09" w:rsidP="003D5A09">
      <w:pPr>
        <w:pStyle w:val="ListParagraph"/>
        <w:numPr>
          <w:ilvl w:val="0"/>
          <w:numId w:val="66"/>
        </w:numPr>
        <w:rPr>
          <w:rFonts w:ascii="Arial" w:hAnsi="Arial" w:cs="Arial"/>
          <w:sz w:val="24"/>
        </w:rPr>
      </w:pPr>
      <w:r>
        <w:rPr>
          <w:rFonts w:ascii="Arial" w:hAnsi="Arial" w:cs="Arial"/>
          <w:sz w:val="24"/>
        </w:rPr>
        <w:t xml:space="preserve">there must be a policy which an </w:t>
      </w:r>
      <w:r w:rsidR="00B82492">
        <w:rPr>
          <w:rFonts w:ascii="Arial" w:hAnsi="Arial" w:cs="Arial"/>
          <w:sz w:val="24"/>
        </w:rPr>
        <w:t>organisation is applying equally to everyone (or to everyone in a group that includes you)</w:t>
      </w:r>
    </w:p>
    <w:p w14:paraId="25E77672" w14:textId="0E5FFB08" w:rsidR="00B82492" w:rsidRDefault="00B82492" w:rsidP="003D5A09">
      <w:pPr>
        <w:pStyle w:val="ListParagraph"/>
        <w:numPr>
          <w:ilvl w:val="0"/>
          <w:numId w:val="66"/>
        </w:numPr>
        <w:rPr>
          <w:rFonts w:ascii="Arial" w:hAnsi="Arial" w:cs="Arial"/>
          <w:sz w:val="24"/>
        </w:rPr>
      </w:pPr>
      <w:r>
        <w:rPr>
          <w:rFonts w:ascii="Arial" w:hAnsi="Arial" w:cs="Arial"/>
          <w:sz w:val="24"/>
        </w:rPr>
        <w:lastRenderedPageBreak/>
        <w:t>the policy must disadvantage people with your protected characteristic when compared with people without it</w:t>
      </w:r>
    </w:p>
    <w:p w14:paraId="6B2AB46F" w14:textId="1EFF6313" w:rsidR="00B82492" w:rsidRDefault="00B82492" w:rsidP="003D5A09">
      <w:pPr>
        <w:pStyle w:val="ListParagraph"/>
        <w:numPr>
          <w:ilvl w:val="0"/>
          <w:numId w:val="66"/>
        </w:numPr>
        <w:rPr>
          <w:rFonts w:ascii="Arial" w:hAnsi="Arial" w:cs="Arial"/>
          <w:sz w:val="24"/>
        </w:rPr>
      </w:pPr>
      <w:r>
        <w:rPr>
          <w:rFonts w:ascii="Arial" w:hAnsi="Arial" w:cs="Arial"/>
          <w:sz w:val="24"/>
        </w:rPr>
        <w:t>you must be able to show that it has disadvantaged you personally or that it will disadvantage you</w:t>
      </w:r>
    </w:p>
    <w:p w14:paraId="00D6D2E0" w14:textId="53B111BE" w:rsidR="00B82492" w:rsidRDefault="00B82492" w:rsidP="003D5A09">
      <w:pPr>
        <w:pStyle w:val="ListParagraph"/>
        <w:numPr>
          <w:ilvl w:val="0"/>
          <w:numId w:val="66"/>
        </w:numPr>
        <w:rPr>
          <w:rFonts w:ascii="Arial" w:hAnsi="Arial" w:cs="Arial"/>
          <w:sz w:val="24"/>
        </w:rPr>
      </w:pPr>
      <w:r>
        <w:rPr>
          <w:rFonts w:ascii="Arial" w:hAnsi="Arial" w:cs="Arial"/>
          <w:sz w:val="24"/>
        </w:rPr>
        <w:t>the organisation cannot show that there is a good reason for applying the policy despite the level of disadvantage to people with your protected characteristic.</w:t>
      </w:r>
    </w:p>
    <w:p w14:paraId="5816ED3D" w14:textId="77777777" w:rsidR="008A6A25" w:rsidRDefault="008A6A25" w:rsidP="008A6A25">
      <w:pPr>
        <w:ind w:left="720"/>
        <w:rPr>
          <w:rFonts w:ascii="Arial" w:hAnsi="Arial" w:cs="Arial"/>
          <w:sz w:val="24"/>
        </w:rPr>
      </w:pPr>
    </w:p>
    <w:p w14:paraId="66E1757E" w14:textId="7CF099A0" w:rsidR="008A6A25" w:rsidRPr="008A6A25" w:rsidRDefault="008A6A25" w:rsidP="008A6A25">
      <w:pPr>
        <w:ind w:left="720"/>
        <w:rPr>
          <w:rFonts w:ascii="Arial" w:hAnsi="Arial" w:cs="Arial"/>
          <w:sz w:val="24"/>
        </w:rPr>
      </w:pPr>
      <w:r>
        <w:rPr>
          <w:rFonts w:ascii="Arial" w:hAnsi="Arial" w:cs="Arial"/>
          <w:sz w:val="24"/>
        </w:rPr>
        <w:t>If the organisation can show there is a good reason for its policy, it is not indirect discrimination.  This is known as objective justification.</w:t>
      </w:r>
    </w:p>
    <w:p w14:paraId="6876C3E7" w14:textId="77777777" w:rsidR="001744C1" w:rsidRDefault="001744C1" w:rsidP="00096305">
      <w:pPr>
        <w:pStyle w:val="ListParagraph"/>
        <w:ind w:left="1080"/>
        <w:rPr>
          <w:rFonts w:ascii="Arial" w:hAnsi="Arial" w:cs="Arial"/>
          <w:sz w:val="24"/>
        </w:rPr>
      </w:pPr>
    </w:p>
    <w:p w14:paraId="380031DF" w14:textId="77777777" w:rsidR="001744C1" w:rsidRDefault="001744C1" w:rsidP="00096305">
      <w:pPr>
        <w:pStyle w:val="ListParagraph"/>
        <w:ind w:left="1080"/>
        <w:rPr>
          <w:rFonts w:ascii="Arial" w:hAnsi="Arial" w:cs="Arial"/>
          <w:sz w:val="24"/>
        </w:rPr>
      </w:pPr>
    </w:p>
    <w:p w14:paraId="050E625F" w14:textId="77777777" w:rsidR="001744C1" w:rsidRDefault="001744C1" w:rsidP="00096305">
      <w:pPr>
        <w:pStyle w:val="ListParagraph"/>
        <w:ind w:left="1080"/>
        <w:rPr>
          <w:rFonts w:ascii="Arial" w:hAnsi="Arial" w:cs="Arial"/>
          <w:sz w:val="24"/>
        </w:rPr>
      </w:pPr>
    </w:p>
    <w:p w14:paraId="26F924CE" w14:textId="77777777" w:rsidR="001744C1" w:rsidRDefault="001744C1" w:rsidP="00096305">
      <w:pPr>
        <w:pStyle w:val="ListParagraph"/>
        <w:ind w:left="1080"/>
        <w:rPr>
          <w:rFonts w:ascii="Arial" w:hAnsi="Arial" w:cs="Arial"/>
          <w:sz w:val="24"/>
        </w:rPr>
      </w:pPr>
    </w:p>
    <w:p w14:paraId="5B4DA8BE" w14:textId="77777777" w:rsidR="001744C1" w:rsidRDefault="001744C1" w:rsidP="00096305">
      <w:pPr>
        <w:pStyle w:val="ListParagraph"/>
        <w:ind w:left="1080"/>
        <w:rPr>
          <w:rFonts w:ascii="Arial" w:hAnsi="Arial" w:cs="Arial"/>
          <w:sz w:val="24"/>
        </w:rPr>
      </w:pPr>
    </w:p>
    <w:p w14:paraId="7CFDECAC" w14:textId="77777777" w:rsidR="001744C1" w:rsidRDefault="001744C1" w:rsidP="00096305">
      <w:pPr>
        <w:pStyle w:val="ListParagraph"/>
        <w:ind w:left="1080"/>
        <w:rPr>
          <w:rFonts w:ascii="Arial" w:hAnsi="Arial" w:cs="Arial"/>
          <w:sz w:val="24"/>
        </w:rPr>
      </w:pPr>
    </w:p>
    <w:p w14:paraId="66AEBD87" w14:textId="77777777" w:rsidR="001744C1" w:rsidRDefault="001744C1" w:rsidP="00096305">
      <w:pPr>
        <w:pStyle w:val="ListParagraph"/>
        <w:ind w:left="1080"/>
        <w:rPr>
          <w:rFonts w:ascii="Arial" w:hAnsi="Arial" w:cs="Arial"/>
          <w:sz w:val="24"/>
        </w:rPr>
      </w:pPr>
    </w:p>
    <w:p w14:paraId="089D76F3" w14:textId="77777777" w:rsidR="001744C1" w:rsidRDefault="001744C1" w:rsidP="00096305">
      <w:pPr>
        <w:pStyle w:val="ListParagraph"/>
        <w:ind w:left="1080"/>
        <w:rPr>
          <w:rFonts w:ascii="Arial" w:hAnsi="Arial" w:cs="Arial"/>
          <w:sz w:val="24"/>
        </w:rPr>
      </w:pPr>
    </w:p>
    <w:p w14:paraId="55D7F839" w14:textId="77777777" w:rsidR="001744C1" w:rsidRDefault="001744C1" w:rsidP="00096305">
      <w:pPr>
        <w:pStyle w:val="ListParagraph"/>
        <w:ind w:left="1080"/>
        <w:rPr>
          <w:rFonts w:ascii="Arial" w:hAnsi="Arial" w:cs="Arial"/>
          <w:sz w:val="24"/>
        </w:rPr>
      </w:pPr>
    </w:p>
    <w:p w14:paraId="7EE1BE9B" w14:textId="77777777" w:rsidR="001744C1" w:rsidRDefault="001744C1" w:rsidP="00096305">
      <w:pPr>
        <w:pStyle w:val="ListParagraph"/>
        <w:ind w:left="1080"/>
        <w:rPr>
          <w:rFonts w:ascii="Arial" w:hAnsi="Arial" w:cs="Arial"/>
          <w:sz w:val="24"/>
        </w:rPr>
      </w:pPr>
    </w:p>
    <w:p w14:paraId="62A050F4" w14:textId="77777777" w:rsidR="001744C1" w:rsidRDefault="001744C1" w:rsidP="00096305">
      <w:pPr>
        <w:pStyle w:val="ListParagraph"/>
        <w:ind w:left="1080"/>
        <w:rPr>
          <w:rFonts w:ascii="Arial" w:hAnsi="Arial" w:cs="Arial"/>
          <w:sz w:val="24"/>
        </w:rPr>
      </w:pPr>
    </w:p>
    <w:p w14:paraId="4E869DCB" w14:textId="77777777" w:rsidR="001744C1" w:rsidRDefault="001744C1" w:rsidP="00096305">
      <w:pPr>
        <w:pStyle w:val="ListParagraph"/>
        <w:ind w:left="1080"/>
        <w:rPr>
          <w:rFonts w:ascii="Arial" w:hAnsi="Arial" w:cs="Arial"/>
          <w:sz w:val="24"/>
        </w:rPr>
      </w:pPr>
    </w:p>
    <w:p w14:paraId="122C883F" w14:textId="77777777" w:rsidR="001744C1" w:rsidRDefault="001744C1" w:rsidP="00096305">
      <w:pPr>
        <w:pStyle w:val="ListParagraph"/>
        <w:ind w:left="1080"/>
        <w:rPr>
          <w:rFonts w:ascii="Arial" w:hAnsi="Arial" w:cs="Arial"/>
          <w:sz w:val="24"/>
        </w:rPr>
      </w:pPr>
    </w:p>
    <w:p w14:paraId="59133B00" w14:textId="77777777" w:rsidR="001744C1" w:rsidRDefault="001744C1" w:rsidP="00096305">
      <w:pPr>
        <w:pStyle w:val="ListParagraph"/>
        <w:ind w:left="1080"/>
        <w:rPr>
          <w:rFonts w:ascii="Arial" w:hAnsi="Arial" w:cs="Arial"/>
          <w:sz w:val="24"/>
        </w:rPr>
      </w:pPr>
    </w:p>
    <w:p w14:paraId="7E689544" w14:textId="77777777" w:rsidR="001744C1" w:rsidRDefault="001744C1" w:rsidP="00096305">
      <w:pPr>
        <w:pStyle w:val="ListParagraph"/>
        <w:ind w:left="1080"/>
        <w:rPr>
          <w:rFonts w:ascii="Arial" w:hAnsi="Arial" w:cs="Arial"/>
          <w:sz w:val="24"/>
        </w:rPr>
      </w:pPr>
    </w:p>
    <w:p w14:paraId="04362A7A" w14:textId="77777777" w:rsidR="001744C1" w:rsidRDefault="001744C1" w:rsidP="00096305">
      <w:pPr>
        <w:pStyle w:val="ListParagraph"/>
        <w:ind w:left="1080"/>
        <w:rPr>
          <w:rFonts w:ascii="Arial" w:hAnsi="Arial" w:cs="Arial"/>
          <w:sz w:val="24"/>
        </w:rPr>
      </w:pPr>
    </w:p>
    <w:p w14:paraId="32F20D5B" w14:textId="77777777" w:rsidR="001744C1" w:rsidRDefault="001744C1" w:rsidP="00096305">
      <w:pPr>
        <w:pStyle w:val="ListParagraph"/>
        <w:ind w:left="1080"/>
        <w:rPr>
          <w:rFonts w:ascii="Arial" w:hAnsi="Arial" w:cs="Arial"/>
          <w:sz w:val="24"/>
        </w:rPr>
      </w:pPr>
    </w:p>
    <w:p w14:paraId="4831F1DB" w14:textId="77777777" w:rsidR="001744C1" w:rsidRDefault="001744C1" w:rsidP="00096305">
      <w:pPr>
        <w:pStyle w:val="ListParagraph"/>
        <w:ind w:left="1080"/>
        <w:rPr>
          <w:rFonts w:ascii="Arial" w:hAnsi="Arial" w:cs="Arial"/>
          <w:sz w:val="24"/>
        </w:rPr>
      </w:pPr>
    </w:p>
    <w:p w14:paraId="21187D22" w14:textId="77777777" w:rsidR="001744C1" w:rsidRDefault="001744C1" w:rsidP="00096305">
      <w:pPr>
        <w:pStyle w:val="ListParagraph"/>
        <w:ind w:left="1080"/>
        <w:rPr>
          <w:rFonts w:ascii="Arial" w:hAnsi="Arial" w:cs="Arial"/>
          <w:sz w:val="24"/>
        </w:rPr>
      </w:pPr>
    </w:p>
    <w:p w14:paraId="68905774" w14:textId="77777777" w:rsidR="001744C1" w:rsidRDefault="001744C1" w:rsidP="00096305">
      <w:pPr>
        <w:pStyle w:val="ListParagraph"/>
        <w:ind w:left="1080"/>
        <w:rPr>
          <w:rFonts w:ascii="Arial" w:hAnsi="Arial" w:cs="Arial"/>
          <w:sz w:val="24"/>
        </w:rPr>
      </w:pPr>
    </w:p>
    <w:p w14:paraId="063CB8D0" w14:textId="77777777" w:rsidR="001744C1" w:rsidRDefault="001744C1" w:rsidP="00096305">
      <w:pPr>
        <w:pStyle w:val="ListParagraph"/>
        <w:ind w:left="1080"/>
        <w:rPr>
          <w:rFonts w:ascii="Arial" w:hAnsi="Arial" w:cs="Arial"/>
          <w:sz w:val="24"/>
        </w:rPr>
      </w:pPr>
    </w:p>
    <w:p w14:paraId="008E15EF" w14:textId="77777777" w:rsidR="001744C1" w:rsidRDefault="001744C1" w:rsidP="00096305">
      <w:pPr>
        <w:pStyle w:val="ListParagraph"/>
        <w:ind w:left="1080"/>
        <w:rPr>
          <w:rFonts w:ascii="Arial" w:hAnsi="Arial" w:cs="Arial"/>
          <w:sz w:val="24"/>
        </w:rPr>
      </w:pPr>
    </w:p>
    <w:p w14:paraId="31B2D1E0" w14:textId="77777777" w:rsidR="001744C1" w:rsidRDefault="001744C1" w:rsidP="00096305">
      <w:pPr>
        <w:pStyle w:val="ListParagraph"/>
        <w:ind w:left="1080"/>
        <w:rPr>
          <w:rFonts w:ascii="Arial" w:hAnsi="Arial" w:cs="Arial"/>
          <w:sz w:val="24"/>
        </w:rPr>
      </w:pPr>
    </w:p>
    <w:p w14:paraId="57D1C44A" w14:textId="77777777" w:rsidR="001744C1" w:rsidRDefault="001744C1" w:rsidP="00096305">
      <w:pPr>
        <w:pStyle w:val="ListParagraph"/>
        <w:ind w:left="1080"/>
        <w:rPr>
          <w:rFonts w:ascii="Arial" w:hAnsi="Arial" w:cs="Arial"/>
          <w:sz w:val="24"/>
        </w:rPr>
      </w:pPr>
    </w:p>
    <w:p w14:paraId="0F0111F3" w14:textId="66DF0A90" w:rsidR="001744C1" w:rsidRDefault="001744C1" w:rsidP="00096305">
      <w:pPr>
        <w:pStyle w:val="ListParagraph"/>
        <w:ind w:left="1080"/>
        <w:rPr>
          <w:rFonts w:ascii="Arial" w:hAnsi="Arial" w:cs="Arial"/>
          <w:sz w:val="24"/>
        </w:rPr>
      </w:pPr>
    </w:p>
    <w:p w14:paraId="15A52463" w14:textId="7B7196EB" w:rsidR="003736FB" w:rsidRDefault="003736FB" w:rsidP="00096305">
      <w:pPr>
        <w:pStyle w:val="ListParagraph"/>
        <w:ind w:left="1080"/>
        <w:rPr>
          <w:rFonts w:ascii="Arial" w:hAnsi="Arial" w:cs="Arial"/>
          <w:sz w:val="24"/>
        </w:rPr>
      </w:pPr>
    </w:p>
    <w:p w14:paraId="4FB7B4F9" w14:textId="55A69B2F" w:rsidR="003736FB" w:rsidRDefault="003736FB" w:rsidP="00096305">
      <w:pPr>
        <w:pStyle w:val="ListParagraph"/>
        <w:ind w:left="1080"/>
        <w:rPr>
          <w:rFonts w:ascii="Arial" w:hAnsi="Arial" w:cs="Arial"/>
          <w:sz w:val="24"/>
        </w:rPr>
      </w:pPr>
    </w:p>
    <w:p w14:paraId="739C3509" w14:textId="4AAB87BD" w:rsidR="003736FB" w:rsidRDefault="003736FB" w:rsidP="00096305">
      <w:pPr>
        <w:pStyle w:val="ListParagraph"/>
        <w:ind w:left="1080"/>
        <w:rPr>
          <w:rFonts w:ascii="Arial" w:hAnsi="Arial" w:cs="Arial"/>
          <w:sz w:val="24"/>
        </w:rPr>
      </w:pPr>
    </w:p>
    <w:p w14:paraId="31834609" w14:textId="1422A216" w:rsidR="003736FB" w:rsidRDefault="003736FB" w:rsidP="00096305">
      <w:pPr>
        <w:pStyle w:val="ListParagraph"/>
        <w:ind w:left="1080"/>
        <w:rPr>
          <w:rFonts w:ascii="Arial" w:hAnsi="Arial" w:cs="Arial"/>
          <w:sz w:val="24"/>
        </w:rPr>
      </w:pPr>
    </w:p>
    <w:p w14:paraId="0FB0DF2A" w14:textId="0F6E1871" w:rsidR="003736FB" w:rsidRDefault="003736FB" w:rsidP="00096305">
      <w:pPr>
        <w:pStyle w:val="ListParagraph"/>
        <w:ind w:left="1080"/>
        <w:rPr>
          <w:rFonts w:ascii="Arial" w:hAnsi="Arial" w:cs="Arial"/>
          <w:sz w:val="24"/>
        </w:rPr>
      </w:pPr>
    </w:p>
    <w:p w14:paraId="0DAC53C9" w14:textId="27170A5B" w:rsidR="003736FB" w:rsidRDefault="003736FB" w:rsidP="00096305">
      <w:pPr>
        <w:pStyle w:val="ListParagraph"/>
        <w:ind w:left="1080"/>
        <w:rPr>
          <w:rFonts w:ascii="Arial" w:hAnsi="Arial" w:cs="Arial"/>
          <w:sz w:val="24"/>
        </w:rPr>
      </w:pPr>
    </w:p>
    <w:p w14:paraId="39F511B6" w14:textId="09B545FE" w:rsidR="003736FB" w:rsidRDefault="003736FB" w:rsidP="00096305">
      <w:pPr>
        <w:pStyle w:val="ListParagraph"/>
        <w:ind w:left="1080"/>
        <w:rPr>
          <w:rFonts w:ascii="Arial" w:hAnsi="Arial" w:cs="Arial"/>
          <w:sz w:val="24"/>
        </w:rPr>
      </w:pPr>
    </w:p>
    <w:p w14:paraId="0A4AD0B5" w14:textId="73356267" w:rsidR="003736FB" w:rsidRDefault="003736FB" w:rsidP="00096305">
      <w:pPr>
        <w:pStyle w:val="ListParagraph"/>
        <w:ind w:left="1080"/>
        <w:rPr>
          <w:rFonts w:ascii="Arial" w:hAnsi="Arial" w:cs="Arial"/>
          <w:sz w:val="24"/>
        </w:rPr>
      </w:pPr>
    </w:p>
    <w:p w14:paraId="620D0187" w14:textId="2800787A" w:rsidR="003736FB" w:rsidRDefault="003736FB" w:rsidP="00096305">
      <w:pPr>
        <w:pStyle w:val="ListParagraph"/>
        <w:ind w:left="1080"/>
        <w:rPr>
          <w:rFonts w:ascii="Arial" w:hAnsi="Arial" w:cs="Arial"/>
          <w:sz w:val="24"/>
        </w:rPr>
      </w:pPr>
    </w:p>
    <w:p w14:paraId="351AB165" w14:textId="5C1437B2" w:rsidR="003736FB" w:rsidRDefault="003736FB" w:rsidP="00096305">
      <w:pPr>
        <w:pStyle w:val="ListParagraph"/>
        <w:ind w:left="1080"/>
        <w:rPr>
          <w:rFonts w:ascii="Arial" w:hAnsi="Arial" w:cs="Arial"/>
          <w:sz w:val="24"/>
        </w:rPr>
      </w:pPr>
    </w:p>
    <w:p w14:paraId="0EA996DC" w14:textId="1B0D3EAE" w:rsidR="003736FB" w:rsidRDefault="003736FB" w:rsidP="00096305">
      <w:pPr>
        <w:pStyle w:val="ListParagraph"/>
        <w:ind w:left="1080"/>
        <w:rPr>
          <w:rFonts w:ascii="Arial" w:hAnsi="Arial" w:cs="Arial"/>
          <w:sz w:val="24"/>
        </w:rPr>
      </w:pPr>
    </w:p>
    <w:p w14:paraId="662A5AFF" w14:textId="01F1D4EA" w:rsidR="003736FB" w:rsidRDefault="003736FB" w:rsidP="00096305">
      <w:pPr>
        <w:pStyle w:val="ListParagraph"/>
        <w:ind w:left="1080"/>
        <w:rPr>
          <w:rFonts w:ascii="Arial" w:hAnsi="Arial" w:cs="Arial"/>
          <w:sz w:val="24"/>
        </w:rPr>
      </w:pPr>
    </w:p>
    <w:p w14:paraId="3581B42E" w14:textId="4BEA11C5" w:rsidR="003736FB" w:rsidRDefault="003736FB" w:rsidP="00096305">
      <w:pPr>
        <w:pStyle w:val="ListParagraph"/>
        <w:ind w:left="1080"/>
        <w:rPr>
          <w:rFonts w:ascii="Arial" w:hAnsi="Arial" w:cs="Arial"/>
          <w:sz w:val="24"/>
        </w:rPr>
      </w:pPr>
    </w:p>
    <w:p w14:paraId="6DB880DD" w14:textId="5A34975E" w:rsidR="003736FB" w:rsidRDefault="003736FB" w:rsidP="00096305">
      <w:pPr>
        <w:pStyle w:val="ListParagraph"/>
        <w:ind w:left="1080"/>
        <w:rPr>
          <w:rFonts w:ascii="Arial" w:hAnsi="Arial" w:cs="Arial"/>
          <w:sz w:val="24"/>
        </w:rPr>
      </w:pPr>
    </w:p>
    <w:p w14:paraId="2E9FDF5F" w14:textId="4648FA68" w:rsidR="003736FB" w:rsidRDefault="003736FB" w:rsidP="00096305">
      <w:pPr>
        <w:pStyle w:val="ListParagraph"/>
        <w:ind w:left="1080"/>
        <w:rPr>
          <w:rFonts w:ascii="Arial" w:hAnsi="Arial" w:cs="Arial"/>
          <w:sz w:val="24"/>
        </w:rPr>
      </w:pPr>
    </w:p>
    <w:p w14:paraId="78BB38C7" w14:textId="417E11B2" w:rsidR="003736FB" w:rsidRDefault="003736FB" w:rsidP="00096305">
      <w:pPr>
        <w:pStyle w:val="ListParagraph"/>
        <w:ind w:left="1080"/>
        <w:rPr>
          <w:rFonts w:ascii="Arial" w:hAnsi="Arial" w:cs="Arial"/>
          <w:sz w:val="24"/>
        </w:rPr>
      </w:pPr>
    </w:p>
    <w:p w14:paraId="1C79A69E" w14:textId="01F9C3C9" w:rsidR="003736FB" w:rsidRDefault="003736FB" w:rsidP="00096305">
      <w:pPr>
        <w:pStyle w:val="ListParagraph"/>
        <w:ind w:left="1080"/>
        <w:rPr>
          <w:rFonts w:ascii="Arial" w:hAnsi="Arial" w:cs="Arial"/>
          <w:sz w:val="24"/>
        </w:rPr>
      </w:pPr>
    </w:p>
    <w:p w14:paraId="65D894F7" w14:textId="77777777" w:rsidR="003736FB" w:rsidRDefault="003736FB" w:rsidP="00096305">
      <w:pPr>
        <w:pStyle w:val="ListParagraph"/>
        <w:ind w:left="1080"/>
        <w:rPr>
          <w:rFonts w:ascii="Arial" w:hAnsi="Arial" w:cs="Arial"/>
          <w:sz w:val="24"/>
        </w:rPr>
      </w:pPr>
    </w:p>
    <w:p w14:paraId="081CCF7E" w14:textId="77777777" w:rsidR="001744C1" w:rsidRDefault="001744C1" w:rsidP="00096305">
      <w:pPr>
        <w:pStyle w:val="ListParagraph"/>
        <w:ind w:left="1080"/>
        <w:rPr>
          <w:rFonts w:ascii="Arial" w:hAnsi="Arial" w:cs="Arial"/>
          <w:sz w:val="24"/>
        </w:rPr>
      </w:pPr>
    </w:p>
    <w:p w14:paraId="3CB9F2EB" w14:textId="77777777" w:rsidR="001744C1" w:rsidRDefault="001744C1" w:rsidP="00096305">
      <w:pPr>
        <w:pStyle w:val="ListParagraph"/>
        <w:ind w:left="1080"/>
        <w:rPr>
          <w:rFonts w:ascii="Arial" w:hAnsi="Arial" w:cs="Arial"/>
          <w:sz w:val="24"/>
        </w:rPr>
      </w:pPr>
    </w:p>
    <w:p w14:paraId="5413C671" w14:textId="77777777" w:rsidR="00BF74FF" w:rsidRDefault="00BF74FF" w:rsidP="00505BA0">
      <w:pPr>
        <w:rPr>
          <w:rFonts w:ascii="Arial" w:hAnsi="Arial" w:cs="Arial"/>
          <w:sz w:val="24"/>
        </w:rPr>
      </w:pPr>
    </w:p>
    <w:p w14:paraId="04610730" w14:textId="45AB029E" w:rsidR="001744C1" w:rsidRPr="003736FB" w:rsidRDefault="00505BA0" w:rsidP="003736FB">
      <w:pPr>
        <w:pStyle w:val="Heading1"/>
        <w:rPr>
          <w:rFonts w:ascii="Arial" w:hAnsi="Arial" w:cs="Arial"/>
          <w:sz w:val="28"/>
          <w:szCs w:val="28"/>
        </w:rPr>
      </w:pPr>
      <w:bookmarkStart w:id="29" w:name="_Toc82715118"/>
      <w:r w:rsidRPr="003736FB">
        <w:rPr>
          <w:rFonts w:ascii="Arial" w:hAnsi="Arial" w:cs="Arial"/>
          <w:sz w:val="28"/>
          <w:szCs w:val="28"/>
        </w:rPr>
        <w:t>Appendix B</w:t>
      </w:r>
      <w:r w:rsidR="003736FB" w:rsidRPr="003736FB">
        <w:rPr>
          <w:rFonts w:ascii="Arial" w:hAnsi="Arial" w:cs="Arial"/>
          <w:sz w:val="28"/>
          <w:szCs w:val="28"/>
        </w:rPr>
        <w:t xml:space="preserve"> </w:t>
      </w:r>
      <w:r w:rsidR="003736FB" w:rsidRPr="003736FB">
        <w:rPr>
          <w:rFonts w:ascii="Arial" w:hAnsi="Arial" w:cs="Arial"/>
          <w:b w:val="0"/>
          <w:bCs w:val="0"/>
          <w:sz w:val="28"/>
          <w:szCs w:val="28"/>
        </w:rPr>
        <w:t>– EDI Commissioner Champion role description</w:t>
      </w:r>
      <w:bookmarkEnd w:id="29"/>
    </w:p>
    <w:p w14:paraId="74027A52" w14:textId="77777777" w:rsidR="001744C1" w:rsidRDefault="001744C1" w:rsidP="001744C1">
      <w:pPr>
        <w:ind w:left="5040" w:firstLine="720"/>
        <w:jc w:val="both"/>
        <w:rPr>
          <w:rFonts w:ascii="Arial" w:hAnsi="Arial" w:cs="Arial"/>
          <w:b/>
        </w:rPr>
      </w:pPr>
      <w:r>
        <w:rPr>
          <w:noProof/>
        </w:rPr>
        <w:drawing>
          <wp:inline distT="0" distB="0" distL="0" distR="0" wp14:anchorId="58F48F00" wp14:editId="391EE916">
            <wp:extent cx="2499360" cy="1012729"/>
            <wp:effectExtent l="0" t="0" r="0" b="0"/>
            <wp:docPr id="365983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46172" cy="1031697"/>
                    </a:xfrm>
                    <a:prstGeom prst="rect">
                      <a:avLst/>
                    </a:prstGeom>
                  </pic:spPr>
                </pic:pic>
              </a:graphicData>
            </a:graphic>
          </wp:inline>
        </w:drawing>
      </w:r>
    </w:p>
    <w:p w14:paraId="1E1B88F6" w14:textId="77777777" w:rsidR="001744C1" w:rsidRDefault="001744C1" w:rsidP="001744C1">
      <w:pPr>
        <w:jc w:val="both"/>
        <w:rPr>
          <w:rFonts w:ascii="Arial" w:hAnsi="Arial" w:cs="Arial"/>
          <w:b/>
        </w:rPr>
      </w:pPr>
    </w:p>
    <w:p w14:paraId="216211DF" w14:textId="77777777" w:rsidR="001744C1" w:rsidRDefault="001744C1" w:rsidP="001744C1">
      <w:pPr>
        <w:jc w:val="both"/>
        <w:rPr>
          <w:rFonts w:ascii="Arial" w:hAnsi="Arial" w:cs="Arial"/>
          <w:b/>
        </w:rPr>
      </w:pPr>
    </w:p>
    <w:p w14:paraId="4A545CF2" w14:textId="77777777" w:rsidR="001744C1" w:rsidRPr="00A50010" w:rsidRDefault="001744C1" w:rsidP="001744C1">
      <w:pPr>
        <w:jc w:val="both"/>
        <w:rPr>
          <w:rFonts w:ascii="Arial" w:hAnsi="Arial" w:cs="Arial"/>
          <w:b/>
          <w:color w:val="4472C4" w:themeColor="accent1"/>
          <w:sz w:val="36"/>
          <w:szCs w:val="36"/>
        </w:rPr>
      </w:pPr>
      <w:r w:rsidRPr="00A50010">
        <w:rPr>
          <w:rFonts w:ascii="Arial" w:hAnsi="Arial" w:cs="Arial"/>
          <w:b/>
          <w:color w:val="4472C4" w:themeColor="accent1"/>
          <w:sz w:val="36"/>
          <w:szCs w:val="36"/>
        </w:rPr>
        <w:t xml:space="preserve">EDI </w:t>
      </w:r>
      <w:r>
        <w:rPr>
          <w:rFonts w:ascii="Arial" w:hAnsi="Arial" w:cs="Arial"/>
          <w:b/>
          <w:color w:val="4472C4" w:themeColor="accent1"/>
          <w:sz w:val="36"/>
          <w:szCs w:val="36"/>
        </w:rPr>
        <w:t xml:space="preserve">Commissioner </w:t>
      </w:r>
      <w:r w:rsidRPr="00A50010">
        <w:rPr>
          <w:rFonts w:ascii="Arial" w:hAnsi="Arial" w:cs="Arial"/>
          <w:b/>
          <w:color w:val="4472C4" w:themeColor="accent1"/>
          <w:sz w:val="36"/>
          <w:szCs w:val="36"/>
        </w:rPr>
        <w:t>Champion role description</w:t>
      </w:r>
    </w:p>
    <w:p w14:paraId="217E8DF4" w14:textId="77777777" w:rsidR="001744C1" w:rsidRDefault="001744C1" w:rsidP="001744C1">
      <w:pPr>
        <w:jc w:val="both"/>
        <w:rPr>
          <w:rFonts w:ascii="Arial" w:hAnsi="Arial" w:cs="Arial"/>
          <w:b/>
        </w:rPr>
      </w:pPr>
    </w:p>
    <w:p w14:paraId="0F187B8C" w14:textId="77777777" w:rsidR="001744C1" w:rsidRPr="00A50010" w:rsidRDefault="001744C1" w:rsidP="001744C1">
      <w:pPr>
        <w:jc w:val="both"/>
        <w:rPr>
          <w:rFonts w:ascii="Arial" w:hAnsi="Arial" w:cs="Arial"/>
          <w:b/>
          <w:color w:val="4472C4" w:themeColor="accent1"/>
        </w:rPr>
      </w:pPr>
      <w:r w:rsidRPr="00A50010">
        <w:rPr>
          <w:rFonts w:ascii="Arial" w:hAnsi="Arial" w:cs="Arial"/>
          <w:b/>
          <w:color w:val="4472C4" w:themeColor="accent1"/>
        </w:rPr>
        <w:t xml:space="preserve">Overall purpose of the EDI </w:t>
      </w:r>
      <w:r>
        <w:rPr>
          <w:rFonts w:ascii="Arial" w:hAnsi="Arial" w:cs="Arial"/>
          <w:b/>
          <w:color w:val="4472C4" w:themeColor="accent1"/>
        </w:rPr>
        <w:t xml:space="preserve">Commissioner </w:t>
      </w:r>
      <w:r w:rsidRPr="00A50010">
        <w:rPr>
          <w:rFonts w:ascii="Arial" w:hAnsi="Arial" w:cs="Arial"/>
          <w:b/>
          <w:color w:val="4472C4" w:themeColor="accent1"/>
        </w:rPr>
        <w:t>Champion role</w:t>
      </w:r>
    </w:p>
    <w:p w14:paraId="39485C49" w14:textId="77777777" w:rsidR="001744C1" w:rsidRPr="00093C2A" w:rsidRDefault="001744C1" w:rsidP="001744C1">
      <w:pPr>
        <w:pStyle w:val="Electoral-Heading"/>
        <w:spacing w:before="60"/>
        <w:rPr>
          <w:rFonts w:ascii="Arial" w:hAnsi="Arial"/>
          <w:b w:val="0"/>
          <w:color w:val="auto"/>
          <w:szCs w:val="24"/>
        </w:rPr>
      </w:pPr>
    </w:p>
    <w:p w14:paraId="28093FBA" w14:textId="4CDA35E4" w:rsidR="001744C1" w:rsidRDefault="001744C1" w:rsidP="001744C1">
      <w:pPr>
        <w:pStyle w:val="Electoral-Heading"/>
        <w:spacing w:before="60"/>
        <w:rPr>
          <w:rFonts w:ascii="Arial" w:hAnsi="Arial"/>
          <w:b w:val="0"/>
          <w:color w:val="auto"/>
          <w:szCs w:val="24"/>
        </w:rPr>
      </w:pPr>
      <w:r>
        <w:rPr>
          <w:rFonts w:ascii="Arial" w:hAnsi="Arial"/>
          <w:b w:val="0"/>
          <w:color w:val="auto"/>
          <w:szCs w:val="24"/>
        </w:rPr>
        <w:t xml:space="preserve">To support the </w:t>
      </w:r>
      <w:r w:rsidR="009F4B46">
        <w:rPr>
          <w:rFonts w:ascii="Arial" w:hAnsi="Arial"/>
          <w:b w:val="0"/>
          <w:color w:val="auto"/>
          <w:szCs w:val="24"/>
        </w:rPr>
        <w:t>Board</w:t>
      </w:r>
      <w:r>
        <w:rPr>
          <w:rFonts w:ascii="Arial" w:hAnsi="Arial"/>
          <w:b w:val="0"/>
          <w:color w:val="auto"/>
          <w:szCs w:val="24"/>
        </w:rPr>
        <w:t xml:space="preserve"> by bringing a Commissioner’s perspective to the development and implementation of E</w:t>
      </w:r>
      <w:r w:rsidR="009F4B46">
        <w:rPr>
          <w:rFonts w:ascii="Arial" w:hAnsi="Arial"/>
          <w:b w:val="0"/>
          <w:color w:val="auto"/>
          <w:szCs w:val="24"/>
        </w:rPr>
        <w:t xml:space="preserve">quality, </w:t>
      </w:r>
      <w:r>
        <w:rPr>
          <w:rFonts w:ascii="Arial" w:hAnsi="Arial"/>
          <w:b w:val="0"/>
          <w:color w:val="auto"/>
          <w:szCs w:val="24"/>
        </w:rPr>
        <w:t>D</w:t>
      </w:r>
      <w:r w:rsidR="009F4B46">
        <w:rPr>
          <w:rFonts w:ascii="Arial" w:hAnsi="Arial"/>
          <w:b w:val="0"/>
          <w:color w:val="auto"/>
          <w:szCs w:val="24"/>
        </w:rPr>
        <w:t xml:space="preserve">iversity and </w:t>
      </w:r>
      <w:r>
        <w:rPr>
          <w:rFonts w:ascii="Arial" w:hAnsi="Arial"/>
          <w:b w:val="0"/>
          <w:color w:val="auto"/>
          <w:szCs w:val="24"/>
        </w:rPr>
        <w:t>I</w:t>
      </w:r>
      <w:r w:rsidR="009F4B46">
        <w:rPr>
          <w:rFonts w:ascii="Arial" w:hAnsi="Arial"/>
          <w:b w:val="0"/>
          <w:color w:val="auto"/>
          <w:szCs w:val="24"/>
        </w:rPr>
        <w:t>nclusion</w:t>
      </w:r>
      <w:r>
        <w:rPr>
          <w:rFonts w:ascii="Arial" w:hAnsi="Arial"/>
          <w:b w:val="0"/>
          <w:color w:val="auto"/>
          <w:szCs w:val="24"/>
        </w:rPr>
        <w:t xml:space="preserve"> policies, and to promote and embed the Commission’s EDI values at all levels of the organisation.  </w:t>
      </w:r>
    </w:p>
    <w:p w14:paraId="05DE88EF" w14:textId="77777777" w:rsidR="001744C1" w:rsidRDefault="001744C1" w:rsidP="001744C1">
      <w:pPr>
        <w:pStyle w:val="Electoral-Heading"/>
        <w:spacing w:before="60"/>
        <w:rPr>
          <w:rFonts w:ascii="Arial" w:hAnsi="Arial"/>
          <w:b w:val="0"/>
          <w:color w:val="auto"/>
          <w:szCs w:val="24"/>
        </w:rPr>
      </w:pPr>
    </w:p>
    <w:p w14:paraId="4537DB71" w14:textId="77777777" w:rsidR="001744C1" w:rsidRDefault="001744C1" w:rsidP="001744C1">
      <w:pPr>
        <w:jc w:val="both"/>
        <w:rPr>
          <w:rFonts w:ascii="Arial" w:hAnsi="Arial" w:cs="Arial"/>
          <w:b/>
        </w:rPr>
      </w:pPr>
    </w:p>
    <w:p w14:paraId="0AEA54BF" w14:textId="77777777" w:rsidR="001744C1" w:rsidRPr="00A50010" w:rsidRDefault="001744C1" w:rsidP="001744C1">
      <w:pPr>
        <w:jc w:val="both"/>
        <w:rPr>
          <w:rFonts w:ascii="Arial" w:hAnsi="Arial" w:cs="Arial"/>
          <w:b/>
          <w:color w:val="4472C4" w:themeColor="accent1"/>
        </w:rPr>
      </w:pPr>
      <w:r w:rsidRPr="00A50010">
        <w:rPr>
          <w:rFonts w:ascii="Arial" w:hAnsi="Arial" w:cs="Arial"/>
          <w:b/>
          <w:color w:val="4472C4" w:themeColor="accent1"/>
        </w:rPr>
        <w:t>Main responsibilities</w:t>
      </w:r>
    </w:p>
    <w:p w14:paraId="5AC1DCEE" w14:textId="77777777" w:rsidR="001744C1" w:rsidRPr="00093C2A" w:rsidRDefault="001744C1" w:rsidP="001744C1">
      <w:pPr>
        <w:jc w:val="both"/>
        <w:rPr>
          <w:rFonts w:ascii="Arial" w:hAnsi="Arial" w:cs="Arial"/>
          <w:b/>
        </w:rPr>
      </w:pPr>
    </w:p>
    <w:p w14:paraId="5A45837B" w14:textId="54AA93E1" w:rsidR="001744C1"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proofErr w:type="gramStart"/>
      <w:r>
        <w:rPr>
          <w:rFonts w:ascii="Arial" w:hAnsi="Arial" w:cs="Arial"/>
        </w:rPr>
        <w:t>Have an understanding of</w:t>
      </w:r>
      <w:proofErr w:type="gramEnd"/>
      <w:r>
        <w:rPr>
          <w:rFonts w:ascii="Arial" w:hAnsi="Arial" w:cs="Arial"/>
        </w:rPr>
        <w:t xml:space="preserve"> how </w:t>
      </w:r>
      <w:r w:rsidR="009F4B46">
        <w:rPr>
          <w:rFonts w:ascii="Arial" w:hAnsi="Arial" w:cs="Arial"/>
        </w:rPr>
        <w:t>EDI</w:t>
      </w:r>
      <w:r>
        <w:rPr>
          <w:rFonts w:ascii="Arial" w:hAnsi="Arial" w:cs="Arial"/>
        </w:rPr>
        <w:t xml:space="preserve"> affects the Commission, its staff, commissioners and wider stakeholders.</w:t>
      </w:r>
    </w:p>
    <w:p w14:paraId="37D1EA8A" w14:textId="77777777"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 xml:space="preserve">Be a role model, widely recognised as a supporter and champion of </w:t>
      </w:r>
      <w:r w:rsidRPr="00B917E5">
        <w:rPr>
          <w:rFonts w:ascii="Arial" w:hAnsi="Arial" w:cs="Arial"/>
        </w:rPr>
        <w:t>E</w:t>
      </w:r>
      <w:r>
        <w:rPr>
          <w:rFonts w:ascii="Arial" w:hAnsi="Arial" w:cs="Arial"/>
        </w:rPr>
        <w:t>DI at the Commission.</w:t>
      </w:r>
    </w:p>
    <w:p w14:paraId="0B1F7658" w14:textId="77777777"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Promote and raise awareness of EDI issues across the Commission and</w:t>
      </w:r>
      <w:proofErr w:type="gramStart"/>
      <w:r>
        <w:rPr>
          <w:rFonts w:ascii="Arial" w:hAnsi="Arial" w:cs="Arial"/>
        </w:rPr>
        <w:t>, in particular, at</w:t>
      </w:r>
      <w:proofErr w:type="gramEnd"/>
      <w:r>
        <w:rPr>
          <w:rFonts w:ascii="Arial" w:hAnsi="Arial" w:cs="Arial"/>
        </w:rPr>
        <w:t xml:space="preserve"> Board level.</w:t>
      </w:r>
    </w:p>
    <w:p w14:paraId="510BC903" w14:textId="77777777"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Be a point of contact for staff and Commissioners on EDI issues.</w:t>
      </w:r>
    </w:p>
    <w:p w14:paraId="4C2B5706" w14:textId="6F8716F7" w:rsidR="001744C1" w:rsidRPr="00A82B2D" w:rsidRDefault="001744C1" w:rsidP="001744C1">
      <w:pPr>
        <w:pStyle w:val="ListParagraph"/>
        <w:numPr>
          <w:ilvl w:val="0"/>
          <w:numId w:val="64"/>
        </w:numPr>
        <w:contextualSpacing/>
        <w:rPr>
          <w:rFonts w:ascii="Arial" w:hAnsi="Arial" w:cs="Arial"/>
          <w:b/>
          <w:bCs/>
        </w:rPr>
      </w:pPr>
      <w:r w:rsidRPr="00A82B2D">
        <w:rPr>
          <w:rFonts w:ascii="Arial" w:hAnsi="Arial" w:cs="Arial"/>
        </w:rPr>
        <w:t>Ensure E</w:t>
      </w:r>
      <w:r w:rsidR="009F4B46">
        <w:rPr>
          <w:rFonts w:ascii="Arial" w:hAnsi="Arial" w:cs="Arial"/>
        </w:rPr>
        <w:t>DI is</w:t>
      </w:r>
      <w:r w:rsidRPr="00A82B2D">
        <w:rPr>
          <w:rFonts w:ascii="Arial" w:hAnsi="Arial" w:cs="Arial"/>
        </w:rPr>
        <w:t xml:space="preserve"> an integral part of</w:t>
      </w:r>
      <w:r>
        <w:rPr>
          <w:rFonts w:ascii="Arial" w:hAnsi="Arial" w:cs="Arial"/>
        </w:rPr>
        <w:t xml:space="preserve"> internal and </w:t>
      </w:r>
      <w:r w:rsidR="00EB4798">
        <w:rPr>
          <w:rFonts w:ascii="Arial" w:hAnsi="Arial" w:cs="Arial"/>
        </w:rPr>
        <w:t xml:space="preserve">external </w:t>
      </w:r>
      <w:r w:rsidR="00EB4798" w:rsidRPr="00A82B2D">
        <w:rPr>
          <w:rFonts w:ascii="Arial" w:hAnsi="Arial" w:cs="Arial"/>
        </w:rPr>
        <w:t>organisational</w:t>
      </w:r>
      <w:r w:rsidRPr="00A82B2D">
        <w:rPr>
          <w:rFonts w:ascii="Arial" w:hAnsi="Arial" w:cs="Arial"/>
        </w:rPr>
        <w:t xml:space="preserve"> strategy and policie</w:t>
      </w:r>
      <w:r>
        <w:rPr>
          <w:rFonts w:ascii="Arial" w:hAnsi="Arial" w:cs="Arial"/>
        </w:rPr>
        <w:t>s</w:t>
      </w:r>
      <w:r w:rsidRPr="00A82B2D">
        <w:rPr>
          <w:rFonts w:ascii="Arial" w:hAnsi="Arial" w:cs="Arial"/>
        </w:rPr>
        <w:t>.</w:t>
      </w:r>
    </w:p>
    <w:p w14:paraId="35B66057" w14:textId="768CFA9E" w:rsidR="001744C1" w:rsidRPr="009754D1" w:rsidRDefault="001744C1" w:rsidP="001744C1">
      <w:pPr>
        <w:pStyle w:val="ListParagraph"/>
        <w:widowControl w:val="0"/>
        <w:numPr>
          <w:ilvl w:val="0"/>
          <w:numId w:val="64"/>
        </w:numPr>
        <w:tabs>
          <w:tab w:val="left" w:pos="820"/>
          <w:tab w:val="left" w:pos="821"/>
        </w:tabs>
        <w:autoSpaceDE w:val="0"/>
        <w:autoSpaceDN w:val="0"/>
        <w:ind w:right="1095"/>
        <w:contextualSpacing/>
        <w:rPr>
          <w:rFonts w:ascii="Arial" w:hAnsi="Arial" w:cs="Arial"/>
        </w:rPr>
      </w:pPr>
      <w:r>
        <w:rPr>
          <w:rFonts w:ascii="Arial" w:hAnsi="Arial" w:cs="Arial"/>
        </w:rPr>
        <w:t>Provide a communication channel for</w:t>
      </w:r>
      <w:r w:rsidRPr="00202327">
        <w:rPr>
          <w:rFonts w:ascii="Arial" w:hAnsi="Arial" w:cs="Arial"/>
        </w:rPr>
        <w:t xml:space="preserve"> </w:t>
      </w:r>
      <w:r>
        <w:rPr>
          <w:rFonts w:ascii="Arial" w:hAnsi="Arial" w:cs="Arial"/>
        </w:rPr>
        <w:t>all who work with and for the Commission</w:t>
      </w:r>
      <w:r w:rsidRPr="009754D1">
        <w:rPr>
          <w:rFonts w:ascii="Arial" w:hAnsi="Arial" w:cs="Arial"/>
        </w:rPr>
        <w:t xml:space="preserve"> on E</w:t>
      </w:r>
      <w:r w:rsidR="009F4B46">
        <w:rPr>
          <w:rFonts w:ascii="Arial" w:hAnsi="Arial" w:cs="Arial"/>
        </w:rPr>
        <w:t>DI</w:t>
      </w:r>
      <w:r w:rsidRPr="009754D1">
        <w:rPr>
          <w:rFonts w:ascii="Arial" w:hAnsi="Arial" w:cs="Arial"/>
        </w:rPr>
        <w:t xml:space="preserve"> issues</w:t>
      </w:r>
      <w:r>
        <w:rPr>
          <w:rFonts w:ascii="Arial" w:hAnsi="Arial" w:cs="Arial"/>
        </w:rPr>
        <w:t>.</w:t>
      </w:r>
    </w:p>
    <w:p w14:paraId="309AB74F" w14:textId="77777777" w:rsidR="001744C1" w:rsidRPr="008C7A25" w:rsidRDefault="001744C1" w:rsidP="001744C1">
      <w:pPr>
        <w:pStyle w:val="ListParagraph"/>
        <w:widowControl w:val="0"/>
        <w:numPr>
          <w:ilvl w:val="0"/>
          <w:numId w:val="64"/>
        </w:numPr>
        <w:tabs>
          <w:tab w:val="left" w:pos="820"/>
          <w:tab w:val="left" w:pos="821"/>
        </w:tabs>
        <w:autoSpaceDE w:val="0"/>
        <w:autoSpaceDN w:val="0"/>
        <w:ind w:right="1075"/>
        <w:contextualSpacing/>
        <w:rPr>
          <w:rFonts w:ascii="Arial" w:hAnsi="Arial" w:cs="Arial"/>
        </w:rPr>
      </w:pPr>
      <w:r w:rsidRPr="00A82B2D">
        <w:rPr>
          <w:rFonts w:ascii="Arial" w:hAnsi="Arial" w:cs="Arial"/>
        </w:rPr>
        <w:t>Identify and eliminate barriers (cultural, behavioural and procedural) for all</w:t>
      </w:r>
      <w:r>
        <w:rPr>
          <w:rFonts w:ascii="Arial" w:hAnsi="Arial" w:cs="Arial"/>
        </w:rPr>
        <w:t xml:space="preserve"> people in all LGBCE activities</w:t>
      </w:r>
      <w:r w:rsidRPr="00A82B2D">
        <w:rPr>
          <w:rFonts w:ascii="Arial" w:hAnsi="Arial" w:cs="Arial"/>
        </w:rPr>
        <w:t>.</w:t>
      </w:r>
      <w:r>
        <w:rPr>
          <w:rFonts w:ascii="Arial" w:hAnsi="Arial" w:cs="Arial"/>
        </w:rPr>
        <w:t xml:space="preserve"> </w:t>
      </w:r>
      <w:r>
        <w:rPr>
          <w:rFonts w:ascii="Arial" w:hAnsi="Arial" w:cs="Arial"/>
          <w:color w:val="FF0000"/>
        </w:rPr>
        <w:t xml:space="preserve"> </w:t>
      </w:r>
    </w:p>
    <w:p w14:paraId="3A77130A" w14:textId="77777777" w:rsidR="001744C1" w:rsidRPr="00A82B2D"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Pr>
          <w:rFonts w:ascii="Arial" w:hAnsi="Arial" w:cs="Arial"/>
        </w:rPr>
        <w:t>Be empowered to address any negative stereotypes or bias within the organisation and t</w:t>
      </w:r>
      <w:r w:rsidRPr="00A82B2D">
        <w:rPr>
          <w:rFonts w:ascii="Arial" w:hAnsi="Arial" w:cs="Arial"/>
        </w:rPr>
        <w:t xml:space="preserve">ake </w:t>
      </w:r>
      <w:r>
        <w:rPr>
          <w:rFonts w:ascii="Arial" w:hAnsi="Arial" w:cs="Arial"/>
        </w:rPr>
        <w:t xml:space="preserve">actions </w:t>
      </w:r>
      <w:r w:rsidRPr="00A82B2D">
        <w:rPr>
          <w:rFonts w:ascii="Arial" w:hAnsi="Arial" w:cs="Arial"/>
        </w:rPr>
        <w:t>to tackle inappropriate behaviours and</w:t>
      </w:r>
      <w:r w:rsidRPr="00A82B2D">
        <w:rPr>
          <w:rFonts w:ascii="Arial" w:hAnsi="Arial" w:cs="Arial"/>
          <w:spacing w:val="-10"/>
        </w:rPr>
        <w:t xml:space="preserve"> </w:t>
      </w:r>
      <w:r w:rsidRPr="00A82B2D">
        <w:rPr>
          <w:rFonts w:ascii="Arial" w:hAnsi="Arial" w:cs="Arial"/>
        </w:rPr>
        <w:t>actions.</w:t>
      </w:r>
      <w:r>
        <w:rPr>
          <w:rFonts w:ascii="Arial" w:hAnsi="Arial" w:cs="Arial"/>
        </w:rPr>
        <w:t xml:space="preserve">  </w:t>
      </w:r>
    </w:p>
    <w:p w14:paraId="05222919" w14:textId="62AE2F48" w:rsidR="001744C1" w:rsidRPr="00A82B2D" w:rsidRDefault="001744C1" w:rsidP="001744C1">
      <w:pPr>
        <w:pStyle w:val="ListParagraph"/>
        <w:widowControl w:val="0"/>
        <w:numPr>
          <w:ilvl w:val="0"/>
          <w:numId w:val="64"/>
        </w:numPr>
        <w:tabs>
          <w:tab w:val="left" w:pos="820"/>
          <w:tab w:val="left" w:pos="821"/>
        </w:tabs>
        <w:autoSpaceDE w:val="0"/>
        <w:autoSpaceDN w:val="0"/>
        <w:spacing w:line="291" w:lineRule="exact"/>
        <w:contextualSpacing/>
        <w:rPr>
          <w:rFonts w:ascii="Arial" w:hAnsi="Arial" w:cs="Arial"/>
        </w:rPr>
      </w:pPr>
      <w:r w:rsidRPr="00A82B2D">
        <w:rPr>
          <w:rFonts w:ascii="Arial" w:hAnsi="Arial" w:cs="Arial"/>
        </w:rPr>
        <w:t>Facilitate organisational change in response to E</w:t>
      </w:r>
      <w:r w:rsidR="009F4B46">
        <w:rPr>
          <w:rFonts w:ascii="Arial" w:hAnsi="Arial" w:cs="Arial"/>
        </w:rPr>
        <w:t>DI</w:t>
      </w:r>
      <w:r w:rsidRPr="00A82B2D">
        <w:rPr>
          <w:rFonts w:ascii="Arial" w:hAnsi="Arial" w:cs="Arial"/>
          <w:spacing w:val="-14"/>
        </w:rPr>
        <w:t xml:space="preserve"> </w:t>
      </w:r>
      <w:r w:rsidRPr="00A82B2D">
        <w:rPr>
          <w:rFonts w:ascii="Arial" w:hAnsi="Arial" w:cs="Arial"/>
        </w:rPr>
        <w:t>issues.</w:t>
      </w:r>
    </w:p>
    <w:p w14:paraId="0A8F5BFB" w14:textId="77777777" w:rsidR="001744C1" w:rsidRPr="00A630E5" w:rsidRDefault="001744C1" w:rsidP="001744C1">
      <w:pPr>
        <w:pStyle w:val="ListParagraph"/>
        <w:numPr>
          <w:ilvl w:val="0"/>
          <w:numId w:val="64"/>
        </w:numPr>
        <w:contextualSpacing/>
        <w:rPr>
          <w:rFonts w:ascii="Arial" w:hAnsi="Arial" w:cs="Arial"/>
          <w:b/>
          <w:bCs/>
        </w:rPr>
      </w:pPr>
      <w:r>
        <w:rPr>
          <w:rFonts w:ascii="Arial" w:hAnsi="Arial" w:cs="Arial"/>
        </w:rPr>
        <w:t>Contribute to the annual report to Commission Board on the work of the EDI Working Group.</w:t>
      </w:r>
    </w:p>
    <w:p w14:paraId="38C872FE" w14:textId="18D4D64C" w:rsidR="001744C1" w:rsidRPr="00A82B2D" w:rsidRDefault="001744C1" w:rsidP="001744C1">
      <w:pPr>
        <w:pStyle w:val="ListParagraph"/>
        <w:numPr>
          <w:ilvl w:val="0"/>
          <w:numId w:val="64"/>
        </w:numPr>
        <w:contextualSpacing/>
        <w:rPr>
          <w:rFonts w:ascii="Arial" w:hAnsi="Arial" w:cs="Arial"/>
          <w:b/>
          <w:bCs/>
        </w:rPr>
      </w:pPr>
      <w:r>
        <w:rPr>
          <w:rFonts w:ascii="Arial" w:hAnsi="Arial" w:cs="Arial"/>
        </w:rPr>
        <w:t>Keep up to date with the wider E</w:t>
      </w:r>
      <w:r w:rsidR="009F4B46">
        <w:rPr>
          <w:rFonts w:ascii="Arial" w:hAnsi="Arial" w:cs="Arial"/>
        </w:rPr>
        <w:t>DI</w:t>
      </w:r>
      <w:r>
        <w:rPr>
          <w:rFonts w:ascii="Arial" w:hAnsi="Arial" w:cs="Arial"/>
        </w:rPr>
        <w:t xml:space="preserve"> agenda and share as appropriate with the EDI Working Group</w:t>
      </w:r>
    </w:p>
    <w:p w14:paraId="7CF046B2" w14:textId="77777777" w:rsidR="001744C1"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sidRPr="00A630E5">
        <w:rPr>
          <w:rFonts w:ascii="Arial" w:hAnsi="Arial" w:cs="Arial"/>
        </w:rPr>
        <w:t>Liaise with other E</w:t>
      </w:r>
      <w:r>
        <w:rPr>
          <w:rFonts w:ascii="Arial" w:hAnsi="Arial" w:cs="Arial"/>
        </w:rPr>
        <w:t>D</w:t>
      </w:r>
      <w:r w:rsidRPr="00A630E5">
        <w:rPr>
          <w:rFonts w:ascii="Arial" w:hAnsi="Arial" w:cs="Arial"/>
        </w:rPr>
        <w:t>I Champions and experts for support and to share best</w:t>
      </w:r>
      <w:r w:rsidRPr="00A630E5">
        <w:rPr>
          <w:rFonts w:ascii="Arial" w:hAnsi="Arial" w:cs="Arial"/>
          <w:spacing w:val="-16"/>
        </w:rPr>
        <w:t xml:space="preserve"> </w:t>
      </w:r>
      <w:r w:rsidRPr="00A630E5">
        <w:rPr>
          <w:rFonts w:ascii="Arial" w:hAnsi="Arial" w:cs="Arial"/>
        </w:rPr>
        <w:t>practice.</w:t>
      </w:r>
    </w:p>
    <w:p w14:paraId="28D5255C" w14:textId="77777777" w:rsidR="001744C1" w:rsidRPr="00A630E5"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Pr>
          <w:rFonts w:ascii="Arial" w:hAnsi="Arial" w:cs="Arial"/>
        </w:rPr>
        <w:t>Attend EDI training and awareness events as required.</w:t>
      </w:r>
    </w:p>
    <w:p w14:paraId="1406F64B" w14:textId="77777777" w:rsidR="001744C1" w:rsidRPr="00A82B2D" w:rsidRDefault="001744C1" w:rsidP="001744C1">
      <w:pPr>
        <w:pStyle w:val="ListParagraph"/>
        <w:numPr>
          <w:ilvl w:val="0"/>
          <w:numId w:val="64"/>
        </w:numPr>
        <w:contextualSpacing/>
        <w:rPr>
          <w:rFonts w:ascii="Arial" w:hAnsi="Arial" w:cs="Arial"/>
          <w:b/>
          <w:bCs/>
        </w:rPr>
      </w:pPr>
      <w:r>
        <w:rPr>
          <w:rFonts w:ascii="Arial" w:hAnsi="Arial" w:cs="Arial"/>
        </w:rPr>
        <w:t>Be a member of, and liaise with, the EDI Working Group providing a Commissioner perspective on actions in relation to equality, diversity and inclusion.</w:t>
      </w:r>
    </w:p>
    <w:p w14:paraId="6A2353BD" w14:textId="77777777" w:rsidR="001744C1" w:rsidRPr="00A82B2D" w:rsidRDefault="001744C1" w:rsidP="001744C1">
      <w:pPr>
        <w:pStyle w:val="ListParagraph"/>
        <w:rPr>
          <w:rFonts w:ascii="Arial" w:hAnsi="Arial" w:cs="Arial"/>
          <w:b/>
          <w:bCs/>
        </w:rPr>
      </w:pPr>
    </w:p>
    <w:p w14:paraId="68507836" w14:textId="751EBF0B" w:rsidR="001744C1" w:rsidRDefault="001744C1" w:rsidP="001744C1">
      <w:pPr>
        <w:pStyle w:val="BodyText"/>
        <w:spacing w:before="11"/>
        <w:rPr>
          <w:sz w:val="21"/>
        </w:rPr>
      </w:pPr>
    </w:p>
    <w:p w14:paraId="3793F904" w14:textId="42C4D735" w:rsidR="003736FB" w:rsidRDefault="003736FB" w:rsidP="001744C1">
      <w:pPr>
        <w:pStyle w:val="BodyText"/>
        <w:spacing w:before="11"/>
        <w:rPr>
          <w:sz w:val="21"/>
        </w:rPr>
      </w:pPr>
    </w:p>
    <w:p w14:paraId="1480F468" w14:textId="77777777" w:rsidR="003736FB" w:rsidRDefault="003736FB" w:rsidP="001744C1">
      <w:pPr>
        <w:pStyle w:val="BodyText"/>
        <w:spacing w:before="11"/>
        <w:rPr>
          <w:sz w:val="21"/>
        </w:rPr>
      </w:pPr>
    </w:p>
    <w:p w14:paraId="6C32B636" w14:textId="77777777" w:rsidR="00EB4798" w:rsidRDefault="00EB4798" w:rsidP="001744C1">
      <w:pPr>
        <w:pStyle w:val="BodyText"/>
        <w:spacing w:before="11"/>
        <w:rPr>
          <w:sz w:val="21"/>
        </w:rPr>
      </w:pPr>
    </w:p>
    <w:p w14:paraId="7220A7CD" w14:textId="77777777" w:rsidR="001744C1" w:rsidRPr="00A50010" w:rsidRDefault="001744C1" w:rsidP="001744C1">
      <w:pPr>
        <w:pStyle w:val="BodyText"/>
        <w:ind w:left="100"/>
        <w:rPr>
          <w:rFonts w:ascii="Arial" w:hAnsi="Arial" w:cs="Arial"/>
          <w:b/>
          <w:bCs/>
          <w:color w:val="4472C4" w:themeColor="accent1"/>
          <w:sz w:val="24"/>
        </w:rPr>
      </w:pPr>
      <w:r w:rsidRPr="00A50010">
        <w:rPr>
          <w:rFonts w:ascii="Arial" w:hAnsi="Arial" w:cs="Arial"/>
          <w:b/>
          <w:bCs/>
          <w:color w:val="4472C4" w:themeColor="accent1"/>
          <w:sz w:val="24"/>
        </w:rPr>
        <w:t>Personal Specification</w:t>
      </w:r>
    </w:p>
    <w:p w14:paraId="69D24ACC"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sidRPr="009754D1">
        <w:rPr>
          <w:rFonts w:ascii="Arial" w:hAnsi="Arial" w:cs="Arial"/>
        </w:rPr>
        <w:t>Energetic and passionate about equality</w:t>
      </w:r>
      <w:r>
        <w:rPr>
          <w:rFonts w:ascii="Arial" w:hAnsi="Arial" w:cs="Arial"/>
        </w:rPr>
        <w:t>, diversity</w:t>
      </w:r>
      <w:r w:rsidRPr="009754D1">
        <w:rPr>
          <w:rFonts w:ascii="Arial" w:hAnsi="Arial" w:cs="Arial"/>
        </w:rPr>
        <w:t xml:space="preserve"> and</w:t>
      </w:r>
      <w:r w:rsidRPr="009754D1">
        <w:rPr>
          <w:rFonts w:ascii="Arial" w:hAnsi="Arial" w:cs="Arial"/>
          <w:spacing w:val="-11"/>
        </w:rPr>
        <w:t xml:space="preserve"> </w:t>
      </w:r>
      <w:r w:rsidRPr="009754D1">
        <w:rPr>
          <w:rFonts w:ascii="Arial" w:hAnsi="Arial" w:cs="Arial"/>
        </w:rPr>
        <w:t>inclusion.</w:t>
      </w:r>
    </w:p>
    <w:p w14:paraId="438C6088" w14:textId="77777777" w:rsidR="001744C1" w:rsidRPr="009754D1" w:rsidRDefault="001744C1" w:rsidP="001744C1">
      <w:pPr>
        <w:pStyle w:val="ListParagraph"/>
        <w:widowControl w:val="0"/>
        <w:numPr>
          <w:ilvl w:val="1"/>
          <w:numId w:val="65"/>
        </w:numPr>
        <w:tabs>
          <w:tab w:val="left" w:pos="820"/>
          <w:tab w:val="left" w:pos="821"/>
        </w:tabs>
        <w:autoSpaceDE w:val="0"/>
        <w:autoSpaceDN w:val="0"/>
        <w:ind w:right="1151"/>
        <w:rPr>
          <w:rFonts w:ascii="Arial" w:hAnsi="Arial" w:cs="Arial"/>
        </w:rPr>
      </w:pPr>
      <w:r w:rsidRPr="009754D1">
        <w:rPr>
          <w:rFonts w:ascii="Arial" w:hAnsi="Arial" w:cs="Arial"/>
        </w:rPr>
        <w:t>Ability to listen and understand sensitive situations, demonstrating empathy for diverse people and receptive to the sensitivities relating to protected</w:t>
      </w:r>
      <w:r w:rsidRPr="009754D1">
        <w:rPr>
          <w:rFonts w:ascii="Arial" w:hAnsi="Arial" w:cs="Arial"/>
          <w:spacing w:val="-22"/>
        </w:rPr>
        <w:t xml:space="preserve"> </w:t>
      </w:r>
      <w:r w:rsidRPr="009754D1">
        <w:rPr>
          <w:rFonts w:ascii="Arial" w:hAnsi="Arial" w:cs="Arial"/>
        </w:rPr>
        <w:t>characteristics.</w:t>
      </w:r>
    </w:p>
    <w:p w14:paraId="7B6014E0" w14:textId="77777777" w:rsidR="001744C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Pr>
          <w:rFonts w:ascii="Arial" w:hAnsi="Arial" w:cs="Arial"/>
        </w:rPr>
        <w:t xml:space="preserve">Objective </w:t>
      </w:r>
    </w:p>
    <w:p w14:paraId="300DBC8D"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Pr>
          <w:rFonts w:ascii="Arial" w:hAnsi="Arial" w:cs="Arial"/>
        </w:rPr>
        <w:t>Interest in developing s</w:t>
      </w:r>
      <w:r w:rsidRPr="009754D1">
        <w:rPr>
          <w:rFonts w:ascii="Arial" w:hAnsi="Arial" w:cs="Arial"/>
        </w:rPr>
        <w:t>trong influencing skills, to face people with different</w:t>
      </w:r>
      <w:r w:rsidRPr="009754D1">
        <w:rPr>
          <w:rFonts w:ascii="Arial" w:hAnsi="Arial" w:cs="Arial"/>
          <w:spacing w:val="-12"/>
        </w:rPr>
        <w:t xml:space="preserve"> </w:t>
      </w:r>
      <w:r w:rsidRPr="009754D1">
        <w:rPr>
          <w:rFonts w:ascii="Arial" w:hAnsi="Arial" w:cs="Arial"/>
        </w:rPr>
        <w:t>opinions.</w:t>
      </w:r>
    </w:p>
    <w:p w14:paraId="1A074BB6"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sidRPr="009754D1">
        <w:rPr>
          <w:rFonts w:ascii="Arial" w:hAnsi="Arial" w:cs="Arial"/>
        </w:rPr>
        <w:t>High degree of self-awareness and personal</w:t>
      </w:r>
      <w:r w:rsidRPr="009754D1">
        <w:rPr>
          <w:rFonts w:ascii="Arial" w:hAnsi="Arial" w:cs="Arial"/>
          <w:spacing w:val="-5"/>
        </w:rPr>
        <w:t xml:space="preserve"> </w:t>
      </w:r>
      <w:r w:rsidRPr="009754D1">
        <w:rPr>
          <w:rFonts w:ascii="Arial" w:hAnsi="Arial" w:cs="Arial"/>
        </w:rPr>
        <w:t>integrity.</w:t>
      </w:r>
    </w:p>
    <w:p w14:paraId="24F03A78" w14:textId="1142FB27" w:rsidR="001744C1" w:rsidRDefault="001744C1" w:rsidP="001744C1">
      <w:pPr>
        <w:pStyle w:val="ListParagraph"/>
        <w:widowControl w:val="0"/>
        <w:numPr>
          <w:ilvl w:val="1"/>
          <w:numId w:val="65"/>
        </w:numPr>
        <w:tabs>
          <w:tab w:val="left" w:pos="820"/>
          <w:tab w:val="left" w:pos="821"/>
        </w:tabs>
        <w:autoSpaceDE w:val="0"/>
        <w:autoSpaceDN w:val="0"/>
        <w:spacing w:before="1"/>
        <w:ind w:right="1006"/>
        <w:rPr>
          <w:rFonts w:ascii="Arial" w:hAnsi="Arial" w:cs="Arial"/>
        </w:rPr>
      </w:pPr>
      <w:r w:rsidRPr="009754D1">
        <w:rPr>
          <w:rFonts w:ascii="Arial" w:hAnsi="Arial" w:cs="Arial"/>
        </w:rPr>
        <w:t>Tenacious and resolute in the commitment to E</w:t>
      </w:r>
      <w:r w:rsidR="009F4B46">
        <w:rPr>
          <w:rFonts w:ascii="Arial" w:hAnsi="Arial" w:cs="Arial"/>
        </w:rPr>
        <w:t>DI</w:t>
      </w:r>
      <w:r w:rsidRPr="009754D1">
        <w:rPr>
          <w:rFonts w:ascii="Arial" w:hAnsi="Arial" w:cs="Arial"/>
        </w:rPr>
        <w:t xml:space="preserve"> to find new ways to overcome</w:t>
      </w:r>
      <w:r w:rsidRPr="009754D1">
        <w:rPr>
          <w:rFonts w:ascii="Arial" w:hAnsi="Arial" w:cs="Arial"/>
          <w:spacing w:val="-2"/>
        </w:rPr>
        <w:t xml:space="preserve"> </w:t>
      </w:r>
      <w:r w:rsidRPr="009754D1">
        <w:rPr>
          <w:rFonts w:ascii="Arial" w:hAnsi="Arial" w:cs="Arial"/>
        </w:rPr>
        <w:t>barriers.</w:t>
      </w:r>
    </w:p>
    <w:p w14:paraId="2EFFCDA9" w14:textId="77777777" w:rsidR="001744C1" w:rsidRDefault="001744C1" w:rsidP="001744C1">
      <w:pPr>
        <w:pStyle w:val="ListParagraph"/>
        <w:widowControl w:val="0"/>
        <w:numPr>
          <w:ilvl w:val="1"/>
          <w:numId w:val="65"/>
        </w:numPr>
        <w:tabs>
          <w:tab w:val="left" w:pos="820"/>
          <w:tab w:val="left" w:pos="821"/>
        </w:tabs>
        <w:autoSpaceDE w:val="0"/>
        <w:autoSpaceDN w:val="0"/>
        <w:spacing w:before="1"/>
        <w:ind w:right="1006"/>
        <w:rPr>
          <w:rFonts w:ascii="Arial" w:hAnsi="Arial" w:cs="Arial"/>
        </w:rPr>
      </w:pPr>
      <w:r>
        <w:rPr>
          <w:rFonts w:ascii="Arial" w:hAnsi="Arial" w:cs="Arial"/>
        </w:rPr>
        <w:t>Be receptive to developing skills.</w:t>
      </w:r>
    </w:p>
    <w:p w14:paraId="26818B7C" w14:textId="10669E9D" w:rsidR="001744C1" w:rsidRPr="009754D1" w:rsidRDefault="001744C1" w:rsidP="001744C1">
      <w:pPr>
        <w:pStyle w:val="ListParagraph"/>
        <w:widowControl w:val="0"/>
        <w:numPr>
          <w:ilvl w:val="1"/>
          <w:numId w:val="65"/>
        </w:numPr>
        <w:tabs>
          <w:tab w:val="left" w:pos="820"/>
          <w:tab w:val="left" w:pos="821"/>
        </w:tabs>
        <w:autoSpaceDE w:val="0"/>
        <w:autoSpaceDN w:val="0"/>
        <w:spacing w:before="1"/>
        <w:ind w:right="1006"/>
        <w:rPr>
          <w:rFonts w:ascii="Arial" w:hAnsi="Arial" w:cs="Arial"/>
        </w:rPr>
      </w:pPr>
      <w:r>
        <w:rPr>
          <w:rFonts w:ascii="Arial" w:hAnsi="Arial" w:cs="Arial"/>
        </w:rPr>
        <w:t>Appreciation of the value a Commissioner perspective can bring to the EDI Working Group.</w:t>
      </w:r>
    </w:p>
    <w:p w14:paraId="52D0EBA3" w14:textId="77777777" w:rsidR="001744C1" w:rsidRDefault="001744C1" w:rsidP="001744C1">
      <w:pPr>
        <w:pStyle w:val="BodyText"/>
        <w:rPr>
          <w:sz w:val="20"/>
        </w:rPr>
      </w:pPr>
    </w:p>
    <w:p w14:paraId="33ECB304"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A9C8263"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142D2F4"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BA39CF3"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EC90CF7"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2033A52"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20E1266B"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88BAD69"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21888D7B"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EA876BC"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6FDFD5F9"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9209CD3"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32D5617"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2D4CB1E8"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251ED5E"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C0C120E"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61D73F0"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2F5714A"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D07F914"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5EB3BE7"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2C65B2E8"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548D4BA4"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B9BB8DB"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00F8113"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5DD795BC"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298335A"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3F6C64F"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D228A87"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1296856"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C94787F"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6DF5E08"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2270DBB"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6F469AF1"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02B311DB" w14:textId="77777777" w:rsidR="001744C1" w:rsidRDefault="001744C1" w:rsidP="4B60573E">
      <w:pPr>
        <w:tabs>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372D7D3" w14:textId="77777777" w:rsidR="00F65C33" w:rsidRDefault="00F65C33" w:rsidP="4B60573E">
      <w:pPr>
        <w:tabs>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8063C97" w14:textId="77777777" w:rsidR="00F65C33" w:rsidRDefault="00F65C33" w:rsidP="4B60573E">
      <w:pPr>
        <w:tabs>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297D789" w14:textId="77777777" w:rsidR="00F65C33" w:rsidRDefault="00F65C33" w:rsidP="4B60573E">
      <w:pPr>
        <w:tabs>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379BB80B" w14:textId="77777777" w:rsidR="00BF74FF" w:rsidRDefault="00BF74FF"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rPr>
      </w:pPr>
    </w:p>
    <w:p w14:paraId="10D12919" w14:textId="17CDC970" w:rsidR="001744C1" w:rsidRPr="003736FB" w:rsidRDefault="001744C1" w:rsidP="003736FB">
      <w:pPr>
        <w:pStyle w:val="Heading1"/>
        <w:rPr>
          <w:rFonts w:ascii="Arial" w:hAnsi="Arial" w:cs="Arial"/>
          <w:sz w:val="28"/>
          <w:szCs w:val="28"/>
        </w:rPr>
      </w:pPr>
      <w:bookmarkStart w:id="30" w:name="_Toc82715119"/>
      <w:r w:rsidRPr="003736FB">
        <w:rPr>
          <w:rFonts w:ascii="Arial" w:hAnsi="Arial" w:cs="Arial"/>
          <w:sz w:val="28"/>
          <w:szCs w:val="28"/>
        </w:rPr>
        <w:lastRenderedPageBreak/>
        <w:t xml:space="preserve">Appendix </w:t>
      </w:r>
      <w:r w:rsidR="00505BA0" w:rsidRPr="003736FB">
        <w:rPr>
          <w:rFonts w:ascii="Arial" w:hAnsi="Arial" w:cs="Arial"/>
          <w:sz w:val="28"/>
          <w:szCs w:val="28"/>
        </w:rPr>
        <w:t>C</w:t>
      </w:r>
      <w:r w:rsidR="003736FB" w:rsidRPr="003736FB">
        <w:rPr>
          <w:rFonts w:ascii="Arial" w:hAnsi="Arial" w:cs="Arial"/>
          <w:sz w:val="28"/>
          <w:szCs w:val="28"/>
        </w:rPr>
        <w:t xml:space="preserve"> </w:t>
      </w:r>
      <w:r w:rsidR="003736FB" w:rsidRPr="003736FB">
        <w:rPr>
          <w:rFonts w:ascii="Arial" w:hAnsi="Arial" w:cs="Arial"/>
          <w:b w:val="0"/>
          <w:bCs w:val="0"/>
          <w:sz w:val="28"/>
          <w:szCs w:val="28"/>
        </w:rPr>
        <w:t>–</w:t>
      </w:r>
      <w:r w:rsidR="003736FB" w:rsidRPr="003736FB">
        <w:rPr>
          <w:rFonts w:ascii="Arial" w:hAnsi="Arial" w:cs="Arial"/>
          <w:sz w:val="28"/>
          <w:szCs w:val="28"/>
        </w:rPr>
        <w:t xml:space="preserve"> </w:t>
      </w:r>
      <w:r w:rsidR="003736FB" w:rsidRPr="003736FB">
        <w:rPr>
          <w:rFonts w:ascii="Arial" w:hAnsi="Arial" w:cs="Arial"/>
          <w:b w:val="0"/>
          <w:bCs w:val="0"/>
          <w:sz w:val="28"/>
          <w:szCs w:val="28"/>
        </w:rPr>
        <w:t>EDI Champion role description</w:t>
      </w:r>
      <w:bookmarkEnd w:id="30"/>
    </w:p>
    <w:p w14:paraId="43226BDD" w14:textId="77777777" w:rsidR="001744C1" w:rsidRDefault="001744C1" w:rsidP="001744C1">
      <w:pPr>
        <w:ind w:left="5040" w:firstLine="720"/>
        <w:jc w:val="both"/>
        <w:rPr>
          <w:rFonts w:ascii="Arial" w:hAnsi="Arial" w:cs="Arial"/>
          <w:b/>
        </w:rPr>
      </w:pPr>
      <w:r>
        <w:rPr>
          <w:noProof/>
        </w:rPr>
        <w:drawing>
          <wp:inline distT="0" distB="0" distL="0" distR="0" wp14:anchorId="71E0D505" wp14:editId="59590D76">
            <wp:extent cx="2308860" cy="935539"/>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49325" cy="951935"/>
                    </a:xfrm>
                    <a:prstGeom prst="rect">
                      <a:avLst/>
                    </a:prstGeom>
                  </pic:spPr>
                </pic:pic>
              </a:graphicData>
            </a:graphic>
          </wp:inline>
        </w:drawing>
      </w:r>
    </w:p>
    <w:p w14:paraId="41AAF785" w14:textId="77777777" w:rsidR="001744C1" w:rsidRDefault="001744C1" w:rsidP="001744C1">
      <w:pPr>
        <w:jc w:val="both"/>
        <w:rPr>
          <w:rFonts w:ascii="Arial" w:hAnsi="Arial" w:cs="Arial"/>
          <w:b/>
        </w:rPr>
      </w:pPr>
    </w:p>
    <w:p w14:paraId="56E69057" w14:textId="77777777" w:rsidR="001744C1" w:rsidRPr="00A50010" w:rsidRDefault="001744C1" w:rsidP="001744C1">
      <w:pPr>
        <w:jc w:val="both"/>
        <w:rPr>
          <w:rFonts w:ascii="Arial" w:hAnsi="Arial" w:cs="Arial"/>
          <w:b/>
          <w:color w:val="4472C4" w:themeColor="accent1"/>
          <w:sz w:val="36"/>
          <w:szCs w:val="36"/>
        </w:rPr>
      </w:pPr>
      <w:r w:rsidRPr="00A50010">
        <w:rPr>
          <w:rFonts w:ascii="Arial" w:hAnsi="Arial" w:cs="Arial"/>
          <w:b/>
          <w:color w:val="4472C4" w:themeColor="accent1"/>
          <w:sz w:val="36"/>
          <w:szCs w:val="36"/>
        </w:rPr>
        <w:t>EDI Champion role description</w:t>
      </w:r>
    </w:p>
    <w:p w14:paraId="663C5071" w14:textId="77777777" w:rsidR="001744C1" w:rsidRDefault="001744C1" w:rsidP="001744C1">
      <w:pPr>
        <w:jc w:val="both"/>
        <w:rPr>
          <w:rFonts w:ascii="Arial" w:hAnsi="Arial" w:cs="Arial"/>
          <w:b/>
        </w:rPr>
      </w:pPr>
    </w:p>
    <w:p w14:paraId="32E6DC0A" w14:textId="77777777" w:rsidR="001744C1" w:rsidRPr="00A50010" w:rsidRDefault="001744C1" w:rsidP="001744C1">
      <w:pPr>
        <w:jc w:val="both"/>
        <w:rPr>
          <w:rFonts w:ascii="Arial" w:hAnsi="Arial" w:cs="Arial"/>
          <w:b/>
          <w:color w:val="4472C4" w:themeColor="accent1"/>
        </w:rPr>
      </w:pPr>
      <w:r w:rsidRPr="00A50010">
        <w:rPr>
          <w:rFonts w:ascii="Arial" w:hAnsi="Arial" w:cs="Arial"/>
          <w:b/>
          <w:color w:val="4472C4" w:themeColor="accent1"/>
        </w:rPr>
        <w:t>Overall purpose of the EDI Champion role</w:t>
      </w:r>
    </w:p>
    <w:p w14:paraId="5D942F11" w14:textId="77777777" w:rsidR="001744C1" w:rsidRPr="00093C2A" w:rsidRDefault="001744C1" w:rsidP="001744C1">
      <w:pPr>
        <w:pStyle w:val="Electoral-Heading"/>
        <w:spacing w:before="60"/>
        <w:rPr>
          <w:rFonts w:ascii="Arial" w:hAnsi="Arial"/>
          <w:b w:val="0"/>
          <w:color w:val="auto"/>
          <w:szCs w:val="24"/>
        </w:rPr>
      </w:pPr>
    </w:p>
    <w:p w14:paraId="18DE8B4D" w14:textId="5F98D1CF" w:rsidR="001744C1" w:rsidRDefault="001744C1" w:rsidP="001744C1">
      <w:pPr>
        <w:pStyle w:val="Electoral-Heading"/>
        <w:spacing w:before="60"/>
        <w:rPr>
          <w:rFonts w:ascii="Arial" w:hAnsi="Arial"/>
          <w:b w:val="0"/>
          <w:color w:val="auto"/>
          <w:szCs w:val="24"/>
        </w:rPr>
      </w:pPr>
      <w:r>
        <w:rPr>
          <w:rFonts w:ascii="Arial" w:hAnsi="Arial"/>
          <w:b w:val="0"/>
          <w:color w:val="auto"/>
          <w:szCs w:val="24"/>
        </w:rPr>
        <w:t xml:space="preserve">To promote and embed the Commission’s </w:t>
      </w:r>
      <w:r w:rsidR="00EB4798">
        <w:rPr>
          <w:rFonts w:ascii="Arial" w:hAnsi="Arial"/>
          <w:b w:val="0"/>
          <w:color w:val="auto"/>
          <w:szCs w:val="24"/>
        </w:rPr>
        <w:t>Equality</w:t>
      </w:r>
      <w:r w:rsidR="009F4B46">
        <w:rPr>
          <w:rFonts w:ascii="Arial" w:hAnsi="Arial"/>
          <w:b w:val="0"/>
          <w:color w:val="auto"/>
          <w:szCs w:val="24"/>
        </w:rPr>
        <w:t xml:space="preserve">, </w:t>
      </w:r>
      <w:r>
        <w:rPr>
          <w:rFonts w:ascii="Arial" w:hAnsi="Arial"/>
          <w:b w:val="0"/>
          <w:color w:val="auto"/>
          <w:szCs w:val="24"/>
        </w:rPr>
        <w:t>D</w:t>
      </w:r>
      <w:r w:rsidR="009F4B46">
        <w:rPr>
          <w:rFonts w:ascii="Arial" w:hAnsi="Arial"/>
          <w:b w:val="0"/>
          <w:color w:val="auto"/>
          <w:szCs w:val="24"/>
        </w:rPr>
        <w:t xml:space="preserve">iversity and </w:t>
      </w:r>
      <w:r>
        <w:rPr>
          <w:rFonts w:ascii="Arial" w:hAnsi="Arial"/>
          <w:b w:val="0"/>
          <w:color w:val="auto"/>
          <w:szCs w:val="24"/>
        </w:rPr>
        <w:t>I</w:t>
      </w:r>
      <w:r w:rsidR="009F4B46">
        <w:rPr>
          <w:rFonts w:ascii="Arial" w:hAnsi="Arial"/>
          <w:b w:val="0"/>
          <w:color w:val="auto"/>
          <w:szCs w:val="24"/>
        </w:rPr>
        <w:t>nclusion</w:t>
      </w:r>
      <w:r>
        <w:rPr>
          <w:rFonts w:ascii="Arial" w:hAnsi="Arial"/>
          <w:b w:val="0"/>
          <w:color w:val="auto"/>
          <w:szCs w:val="24"/>
        </w:rPr>
        <w:t xml:space="preserve"> values at all levels of the organisation.  </w:t>
      </w:r>
    </w:p>
    <w:p w14:paraId="2C92C092" w14:textId="77777777" w:rsidR="001744C1" w:rsidRDefault="001744C1" w:rsidP="001744C1">
      <w:pPr>
        <w:pStyle w:val="Electoral-Heading"/>
        <w:spacing w:before="60"/>
        <w:rPr>
          <w:rFonts w:ascii="Arial" w:hAnsi="Arial"/>
          <w:b w:val="0"/>
          <w:color w:val="auto"/>
          <w:szCs w:val="24"/>
        </w:rPr>
      </w:pPr>
    </w:p>
    <w:p w14:paraId="34192A28" w14:textId="77777777" w:rsidR="001744C1" w:rsidRPr="00A50010" w:rsidRDefault="001744C1" w:rsidP="001744C1">
      <w:pPr>
        <w:jc w:val="both"/>
        <w:rPr>
          <w:rFonts w:ascii="Arial" w:hAnsi="Arial" w:cs="Arial"/>
          <w:b/>
          <w:color w:val="4472C4" w:themeColor="accent1"/>
        </w:rPr>
      </w:pPr>
      <w:r w:rsidRPr="00A50010">
        <w:rPr>
          <w:rFonts w:ascii="Arial" w:hAnsi="Arial" w:cs="Arial"/>
          <w:b/>
          <w:color w:val="4472C4" w:themeColor="accent1"/>
        </w:rPr>
        <w:t>Main responsibilities</w:t>
      </w:r>
    </w:p>
    <w:p w14:paraId="4472FD00" w14:textId="77777777" w:rsidR="001744C1" w:rsidRPr="00093C2A" w:rsidRDefault="001744C1" w:rsidP="001744C1">
      <w:pPr>
        <w:jc w:val="both"/>
        <w:rPr>
          <w:rFonts w:ascii="Arial" w:hAnsi="Arial" w:cs="Arial"/>
          <w:b/>
        </w:rPr>
      </w:pPr>
    </w:p>
    <w:p w14:paraId="6A06346E" w14:textId="3CCB546A" w:rsidR="009F4B46" w:rsidRPr="005F2A04" w:rsidRDefault="009F4B46" w:rsidP="001744C1">
      <w:pPr>
        <w:pStyle w:val="ListParagraph"/>
        <w:numPr>
          <w:ilvl w:val="0"/>
          <w:numId w:val="64"/>
        </w:numPr>
        <w:contextualSpacing/>
        <w:rPr>
          <w:rFonts w:ascii="Arial" w:hAnsi="Arial" w:cs="Arial"/>
          <w:b/>
          <w:bCs/>
        </w:rPr>
      </w:pPr>
      <w:proofErr w:type="gramStart"/>
      <w:r>
        <w:rPr>
          <w:rFonts w:ascii="Arial" w:hAnsi="Arial" w:cs="Arial"/>
        </w:rPr>
        <w:t>Have an understanding of</w:t>
      </w:r>
      <w:proofErr w:type="gramEnd"/>
      <w:r>
        <w:rPr>
          <w:rFonts w:ascii="Arial" w:hAnsi="Arial" w:cs="Arial"/>
        </w:rPr>
        <w:t xml:space="preserve"> how EDI affects the Commission, its staff, Commissioners and wider stakeholders.</w:t>
      </w:r>
    </w:p>
    <w:p w14:paraId="0A60B2E2" w14:textId="4BDFACCC"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Be a role model, widely recognised as a supporter and champion of E</w:t>
      </w:r>
      <w:r w:rsidR="009F4B46">
        <w:rPr>
          <w:rFonts w:ascii="Arial" w:hAnsi="Arial" w:cs="Arial"/>
        </w:rPr>
        <w:t>D</w:t>
      </w:r>
      <w:r>
        <w:rPr>
          <w:rFonts w:ascii="Arial" w:hAnsi="Arial" w:cs="Arial"/>
        </w:rPr>
        <w:t>I at the Commission.</w:t>
      </w:r>
    </w:p>
    <w:p w14:paraId="3ABB3F53" w14:textId="76F8C5F9"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Promote and raise awareness of E</w:t>
      </w:r>
      <w:r w:rsidR="009F4B46">
        <w:rPr>
          <w:rFonts w:ascii="Arial" w:hAnsi="Arial" w:cs="Arial"/>
        </w:rPr>
        <w:t>D</w:t>
      </w:r>
      <w:r>
        <w:rPr>
          <w:rFonts w:ascii="Arial" w:hAnsi="Arial" w:cs="Arial"/>
        </w:rPr>
        <w:t>I issues across the Commission.</w:t>
      </w:r>
    </w:p>
    <w:p w14:paraId="3C7927F9" w14:textId="77777777" w:rsidR="001744C1" w:rsidRPr="00711EAE" w:rsidRDefault="001744C1" w:rsidP="001744C1">
      <w:pPr>
        <w:pStyle w:val="ListParagraph"/>
        <w:numPr>
          <w:ilvl w:val="0"/>
          <w:numId w:val="64"/>
        </w:numPr>
        <w:contextualSpacing/>
        <w:rPr>
          <w:rFonts w:ascii="Arial" w:hAnsi="Arial" w:cs="Arial"/>
          <w:b/>
          <w:bCs/>
        </w:rPr>
      </w:pPr>
      <w:r>
        <w:rPr>
          <w:rFonts w:ascii="Arial" w:hAnsi="Arial" w:cs="Arial"/>
        </w:rPr>
        <w:t>Be a point of contact for staff and Commissioners on EDI issues.</w:t>
      </w:r>
    </w:p>
    <w:p w14:paraId="0EFF469D" w14:textId="63DA9541" w:rsidR="001744C1" w:rsidRPr="00A82B2D" w:rsidRDefault="001744C1" w:rsidP="001744C1">
      <w:pPr>
        <w:pStyle w:val="ListParagraph"/>
        <w:numPr>
          <w:ilvl w:val="0"/>
          <w:numId w:val="64"/>
        </w:numPr>
        <w:contextualSpacing/>
        <w:rPr>
          <w:rFonts w:ascii="Arial" w:hAnsi="Arial" w:cs="Arial"/>
          <w:b/>
          <w:bCs/>
        </w:rPr>
      </w:pPr>
      <w:r w:rsidRPr="00A82B2D">
        <w:rPr>
          <w:rFonts w:ascii="Arial" w:hAnsi="Arial" w:cs="Arial"/>
        </w:rPr>
        <w:t>Ensure E</w:t>
      </w:r>
      <w:r w:rsidR="009F4B46">
        <w:rPr>
          <w:rFonts w:ascii="Arial" w:hAnsi="Arial" w:cs="Arial"/>
        </w:rPr>
        <w:t>D</w:t>
      </w:r>
      <w:r w:rsidRPr="00A82B2D">
        <w:rPr>
          <w:rFonts w:ascii="Arial" w:hAnsi="Arial" w:cs="Arial"/>
        </w:rPr>
        <w:t xml:space="preserve">I is an integral part of organisational strategy and policies and </w:t>
      </w:r>
      <w:r>
        <w:rPr>
          <w:rFonts w:ascii="Arial" w:hAnsi="Arial" w:cs="Arial"/>
        </w:rPr>
        <w:t>u</w:t>
      </w:r>
      <w:r w:rsidRPr="00A82B2D">
        <w:rPr>
          <w:rFonts w:ascii="Arial" w:hAnsi="Arial" w:cs="Arial"/>
        </w:rPr>
        <w:t>ndertake equality impact assessments on policies and projects as required.</w:t>
      </w:r>
    </w:p>
    <w:p w14:paraId="7244AFA0" w14:textId="3241959D" w:rsidR="001744C1" w:rsidRPr="009754D1" w:rsidRDefault="001744C1" w:rsidP="001744C1">
      <w:pPr>
        <w:pStyle w:val="ListParagraph"/>
        <w:widowControl w:val="0"/>
        <w:numPr>
          <w:ilvl w:val="0"/>
          <w:numId w:val="64"/>
        </w:numPr>
        <w:tabs>
          <w:tab w:val="left" w:pos="820"/>
          <w:tab w:val="left" w:pos="821"/>
        </w:tabs>
        <w:autoSpaceDE w:val="0"/>
        <w:autoSpaceDN w:val="0"/>
        <w:ind w:right="1095"/>
        <w:contextualSpacing/>
        <w:rPr>
          <w:rFonts w:ascii="Arial" w:hAnsi="Arial" w:cs="Arial"/>
        </w:rPr>
      </w:pPr>
      <w:r w:rsidRPr="009754D1">
        <w:rPr>
          <w:rFonts w:ascii="Arial" w:hAnsi="Arial" w:cs="Arial"/>
        </w:rPr>
        <w:t xml:space="preserve">Provide a communication channel </w:t>
      </w:r>
      <w:r>
        <w:rPr>
          <w:rFonts w:ascii="Arial" w:hAnsi="Arial" w:cs="Arial"/>
        </w:rPr>
        <w:t xml:space="preserve">for all who work with and for the Commission </w:t>
      </w:r>
      <w:r w:rsidRPr="009754D1">
        <w:rPr>
          <w:rFonts w:ascii="Arial" w:hAnsi="Arial" w:cs="Arial"/>
        </w:rPr>
        <w:t>on E</w:t>
      </w:r>
      <w:r w:rsidR="009F4B46">
        <w:rPr>
          <w:rFonts w:ascii="Arial" w:hAnsi="Arial" w:cs="Arial"/>
        </w:rPr>
        <w:t>D</w:t>
      </w:r>
      <w:r w:rsidRPr="009754D1">
        <w:rPr>
          <w:rFonts w:ascii="Arial" w:hAnsi="Arial" w:cs="Arial"/>
        </w:rPr>
        <w:t>I issues</w:t>
      </w:r>
      <w:r>
        <w:rPr>
          <w:rFonts w:ascii="Arial" w:hAnsi="Arial" w:cs="Arial"/>
        </w:rPr>
        <w:t>.</w:t>
      </w:r>
    </w:p>
    <w:p w14:paraId="50128EFA" w14:textId="77777777" w:rsidR="001744C1" w:rsidRPr="00A82B2D" w:rsidRDefault="001744C1" w:rsidP="001744C1">
      <w:pPr>
        <w:pStyle w:val="ListParagraph"/>
        <w:widowControl w:val="0"/>
        <w:numPr>
          <w:ilvl w:val="0"/>
          <w:numId w:val="64"/>
        </w:numPr>
        <w:tabs>
          <w:tab w:val="left" w:pos="820"/>
          <w:tab w:val="left" w:pos="821"/>
        </w:tabs>
        <w:autoSpaceDE w:val="0"/>
        <w:autoSpaceDN w:val="0"/>
        <w:ind w:right="1075"/>
        <w:contextualSpacing/>
        <w:rPr>
          <w:rFonts w:ascii="Arial" w:hAnsi="Arial" w:cs="Arial"/>
        </w:rPr>
      </w:pPr>
      <w:r w:rsidRPr="00A82B2D">
        <w:rPr>
          <w:rFonts w:ascii="Arial" w:hAnsi="Arial" w:cs="Arial"/>
        </w:rPr>
        <w:t>Identify and eliminate barriers (cultural, behavioural and procedural) for all types of people.</w:t>
      </w:r>
      <w:r>
        <w:rPr>
          <w:rFonts w:ascii="Arial" w:hAnsi="Arial" w:cs="Arial"/>
        </w:rPr>
        <w:t xml:space="preserve"> </w:t>
      </w:r>
      <w:r>
        <w:rPr>
          <w:rFonts w:ascii="Arial" w:hAnsi="Arial" w:cs="Arial"/>
          <w:color w:val="FF0000"/>
        </w:rPr>
        <w:t xml:space="preserve"> </w:t>
      </w:r>
    </w:p>
    <w:p w14:paraId="7303DE6A" w14:textId="77777777" w:rsidR="001744C1" w:rsidRPr="00A82B2D"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Pr>
          <w:rFonts w:ascii="Arial" w:hAnsi="Arial" w:cs="Arial"/>
        </w:rPr>
        <w:t>Be empowered to address any negative stereotypes or bias within the organisation and t</w:t>
      </w:r>
      <w:r w:rsidRPr="00A82B2D">
        <w:rPr>
          <w:rFonts w:ascii="Arial" w:hAnsi="Arial" w:cs="Arial"/>
        </w:rPr>
        <w:t xml:space="preserve">ake </w:t>
      </w:r>
      <w:r>
        <w:rPr>
          <w:rFonts w:ascii="Arial" w:hAnsi="Arial" w:cs="Arial"/>
        </w:rPr>
        <w:t xml:space="preserve">actions </w:t>
      </w:r>
      <w:r w:rsidRPr="00A82B2D">
        <w:rPr>
          <w:rFonts w:ascii="Arial" w:hAnsi="Arial" w:cs="Arial"/>
        </w:rPr>
        <w:t>to tackle inappropriate behaviours and</w:t>
      </w:r>
      <w:r w:rsidRPr="00A82B2D">
        <w:rPr>
          <w:rFonts w:ascii="Arial" w:hAnsi="Arial" w:cs="Arial"/>
          <w:spacing w:val="-10"/>
        </w:rPr>
        <w:t xml:space="preserve"> </w:t>
      </w:r>
      <w:r w:rsidRPr="00A82B2D">
        <w:rPr>
          <w:rFonts w:ascii="Arial" w:hAnsi="Arial" w:cs="Arial"/>
        </w:rPr>
        <w:t>actions.</w:t>
      </w:r>
      <w:r>
        <w:rPr>
          <w:rFonts w:ascii="Arial" w:hAnsi="Arial" w:cs="Arial"/>
        </w:rPr>
        <w:t xml:space="preserve">  </w:t>
      </w:r>
    </w:p>
    <w:p w14:paraId="7678814A" w14:textId="6291BAE2" w:rsidR="001744C1" w:rsidRPr="00A82B2D" w:rsidRDefault="001744C1" w:rsidP="001744C1">
      <w:pPr>
        <w:pStyle w:val="ListParagraph"/>
        <w:widowControl w:val="0"/>
        <w:numPr>
          <w:ilvl w:val="0"/>
          <w:numId w:val="64"/>
        </w:numPr>
        <w:tabs>
          <w:tab w:val="left" w:pos="820"/>
          <w:tab w:val="left" w:pos="821"/>
        </w:tabs>
        <w:autoSpaceDE w:val="0"/>
        <w:autoSpaceDN w:val="0"/>
        <w:spacing w:line="291" w:lineRule="exact"/>
        <w:contextualSpacing/>
        <w:rPr>
          <w:rFonts w:ascii="Arial" w:hAnsi="Arial" w:cs="Arial"/>
        </w:rPr>
      </w:pPr>
      <w:r w:rsidRPr="00A82B2D">
        <w:rPr>
          <w:rFonts w:ascii="Arial" w:hAnsi="Arial" w:cs="Arial"/>
        </w:rPr>
        <w:t>Facilitate organisational change in response to E</w:t>
      </w:r>
      <w:r w:rsidR="009F4B46">
        <w:rPr>
          <w:rFonts w:ascii="Arial" w:hAnsi="Arial" w:cs="Arial"/>
        </w:rPr>
        <w:t>D</w:t>
      </w:r>
      <w:r w:rsidRPr="00A82B2D">
        <w:rPr>
          <w:rFonts w:ascii="Arial" w:hAnsi="Arial" w:cs="Arial"/>
        </w:rPr>
        <w:t>I</w:t>
      </w:r>
      <w:r w:rsidRPr="00A82B2D">
        <w:rPr>
          <w:rFonts w:ascii="Arial" w:hAnsi="Arial" w:cs="Arial"/>
          <w:spacing w:val="-14"/>
        </w:rPr>
        <w:t xml:space="preserve"> </w:t>
      </w:r>
      <w:r w:rsidRPr="00A82B2D">
        <w:rPr>
          <w:rFonts w:ascii="Arial" w:hAnsi="Arial" w:cs="Arial"/>
        </w:rPr>
        <w:t>issues.</w:t>
      </w:r>
    </w:p>
    <w:p w14:paraId="0804EC99" w14:textId="77777777" w:rsidR="001744C1" w:rsidRPr="00A630E5" w:rsidRDefault="001744C1" w:rsidP="001744C1">
      <w:pPr>
        <w:pStyle w:val="ListParagraph"/>
        <w:numPr>
          <w:ilvl w:val="0"/>
          <w:numId w:val="64"/>
        </w:numPr>
        <w:contextualSpacing/>
        <w:rPr>
          <w:rFonts w:ascii="Arial" w:hAnsi="Arial" w:cs="Arial"/>
          <w:b/>
          <w:bCs/>
        </w:rPr>
      </w:pPr>
      <w:r>
        <w:rPr>
          <w:rFonts w:ascii="Arial" w:hAnsi="Arial" w:cs="Arial"/>
        </w:rPr>
        <w:t>Contribute to the annual report to Commission Board on the work of the EDI Working Group.</w:t>
      </w:r>
    </w:p>
    <w:p w14:paraId="3FF54EAC" w14:textId="77777777" w:rsidR="001744C1" w:rsidRPr="00A82B2D" w:rsidRDefault="001744C1" w:rsidP="001744C1">
      <w:pPr>
        <w:pStyle w:val="ListParagraph"/>
        <w:numPr>
          <w:ilvl w:val="0"/>
          <w:numId w:val="64"/>
        </w:numPr>
        <w:contextualSpacing/>
        <w:rPr>
          <w:rFonts w:ascii="Arial" w:hAnsi="Arial" w:cs="Arial"/>
          <w:b/>
          <w:bCs/>
        </w:rPr>
      </w:pPr>
      <w:r>
        <w:rPr>
          <w:rFonts w:ascii="Arial" w:hAnsi="Arial" w:cs="Arial"/>
        </w:rPr>
        <w:t>Keep up to date with the wider equality and inclusion agenda and share as appropriate with the EDI Working Group</w:t>
      </w:r>
    </w:p>
    <w:p w14:paraId="40D7F2F4" w14:textId="5EF4FE0D" w:rsidR="001744C1"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sidRPr="00A630E5">
        <w:rPr>
          <w:rFonts w:ascii="Arial" w:hAnsi="Arial" w:cs="Arial"/>
        </w:rPr>
        <w:t>Liaise with other E</w:t>
      </w:r>
      <w:r w:rsidR="009F4B46">
        <w:rPr>
          <w:rFonts w:ascii="Arial" w:hAnsi="Arial" w:cs="Arial"/>
        </w:rPr>
        <w:t>D</w:t>
      </w:r>
      <w:r w:rsidRPr="00A630E5">
        <w:rPr>
          <w:rFonts w:ascii="Arial" w:hAnsi="Arial" w:cs="Arial"/>
        </w:rPr>
        <w:t>I Champions and experts for support and to share best</w:t>
      </w:r>
      <w:r w:rsidRPr="00A630E5">
        <w:rPr>
          <w:rFonts w:ascii="Arial" w:hAnsi="Arial" w:cs="Arial"/>
          <w:spacing w:val="-16"/>
        </w:rPr>
        <w:t xml:space="preserve"> </w:t>
      </w:r>
      <w:r w:rsidRPr="00A630E5">
        <w:rPr>
          <w:rFonts w:ascii="Arial" w:hAnsi="Arial" w:cs="Arial"/>
        </w:rPr>
        <w:t>practice.</w:t>
      </w:r>
    </w:p>
    <w:p w14:paraId="34CC9DF7" w14:textId="77777777" w:rsidR="001744C1" w:rsidRPr="00A630E5" w:rsidRDefault="001744C1" w:rsidP="001744C1">
      <w:pPr>
        <w:pStyle w:val="ListParagraph"/>
        <w:widowControl w:val="0"/>
        <w:numPr>
          <w:ilvl w:val="0"/>
          <w:numId w:val="64"/>
        </w:numPr>
        <w:tabs>
          <w:tab w:val="left" w:pos="820"/>
          <w:tab w:val="left" w:pos="821"/>
        </w:tabs>
        <w:autoSpaceDE w:val="0"/>
        <w:autoSpaceDN w:val="0"/>
        <w:contextualSpacing/>
        <w:rPr>
          <w:rFonts w:ascii="Arial" w:hAnsi="Arial" w:cs="Arial"/>
        </w:rPr>
      </w:pPr>
      <w:r>
        <w:rPr>
          <w:rFonts w:ascii="Arial" w:hAnsi="Arial" w:cs="Arial"/>
        </w:rPr>
        <w:t>Attend EDI training and awareness events as required.</w:t>
      </w:r>
    </w:p>
    <w:p w14:paraId="28D4CA19" w14:textId="77777777" w:rsidR="001744C1" w:rsidRPr="00A82B2D" w:rsidRDefault="001744C1" w:rsidP="001744C1">
      <w:pPr>
        <w:pStyle w:val="ListParagraph"/>
        <w:numPr>
          <w:ilvl w:val="0"/>
          <w:numId w:val="64"/>
        </w:numPr>
        <w:contextualSpacing/>
        <w:rPr>
          <w:rFonts w:ascii="Arial" w:hAnsi="Arial" w:cs="Arial"/>
          <w:b/>
          <w:bCs/>
        </w:rPr>
      </w:pPr>
      <w:r>
        <w:rPr>
          <w:rFonts w:ascii="Arial" w:hAnsi="Arial" w:cs="Arial"/>
        </w:rPr>
        <w:t>Be a member of and liaise with the EDI Working Group on actions in relation to equality, diversity and inclusion.</w:t>
      </w:r>
    </w:p>
    <w:p w14:paraId="0659F1DC" w14:textId="77777777" w:rsidR="001744C1" w:rsidRPr="00A82B2D" w:rsidRDefault="001744C1" w:rsidP="001744C1">
      <w:pPr>
        <w:pStyle w:val="ListParagraph"/>
        <w:rPr>
          <w:rFonts w:ascii="Arial" w:hAnsi="Arial" w:cs="Arial"/>
          <w:b/>
          <w:bCs/>
        </w:rPr>
      </w:pPr>
    </w:p>
    <w:p w14:paraId="7386BF66" w14:textId="77777777" w:rsidR="001744C1" w:rsidRPr="00A50010" w:rsidRDefault="001744C1" w:rsidP="001744C1">
      <w:pPr>
        <w:pStyle w:val="BodyText"/>
        <w:ind w:left="100"/>
        <w:rPr>
          <w:rFonts w:ascii="Arial" w:hAnsi="Arial" w:cs="Arial"/>
          <w:b/>
          <w:bCs/>
          <w:color w:val="4472C4" w:themeColor="accent1"/>
          <w:sz w:val="24"/>
        </w:rPr>
      </w:pPr>
      <w:r w:rsidRPr="00A50010">
        <w:rPr>
          <w:rFonts w:ascii="Arial" w:hAnsi="Arial" w:cs="Arial"/>
          <w:b/>
          <w:bCs/>
          <w:color w:val="4472C4" w:themeColor="accent1"/>
          <w:sz w:val="24"/>
        </w:rPr>
        <w:t>Personal Specification</w:t>
      </w:r>
    </w:p>
    <w:p w14:paraId="136999AE"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sidRPr="009754D1">
        <w:rPr>
          <w:rFonts w:ascii="Arial" w:hAnsi="Arial" w:cs="Arial"/>
        </w:rPr>
        <w:t>Energetic and passionate about fairness, equality and</w:t>
      </w:r>
      <w:r w:rsidRPr="009754D1">
        <w:rPr>
          <w:rFonts w:ascii="Arial" w:hAnsi="Arial" w:cs="Arial"/>
          <w:spacing w:val="-11"/>
        </w:rPr>
        <w:t xml:space="preserve"> </w:t>
      </w:r>
      <w:r w:rsidRPr="009754D1">
        <w:rPr>
          <w:rFonts w:ascii="Arial" w:hAnsi="Arial" w:cs="Arial"/>
        </w:rPr>
        <w:t>inclusion.</w:t>
      </w:r>
    </w:p>
    <w:p w14:paraId="553951CC" w14:textId="77777777" w:rsidR="001744C1" w:rsidRPr="009754D1" w:rsidRDefault="001744C1" w:rsidP="001744C1">
      <w:pPr>
        <w:pStyle w:val="ListParagraph"/>
        <w:widowControl w:val="0"/>
        <w:numPr>
          <w:ilvl w:val="1"/>
          <w:numId w:val="65"/>
        </w:numPr>
        <w:tabs>
          <w:tab w:val="left" w:pos="820"/>
          <w:tab w:val="left" w:pos="821"/>
        </w:tabs>
        <w:autoSpaceDE w:val="0"/>
        <w:autoSpaceDN w:val="0"/>
        <w:ind w:right="1151"/>
        <w:rPr>
          <w:rFonts w:ascii="Arial" w:hAnsi="Arial" w:cs="Arial"/>
        </w:rPr>
      </w:pPr>
      <w:r w:rsidRPr="009754D1">
        <w:rPr>
          <w:rFonts w:ascii="Arial" w:hAnsi="Arial" w:cs="Arial"/>
        </w:rPr>
        <w:t>Ability to listen and understand sensitive situations, demonstrating empathy for diverse people and receptive to the sensitivities relating to protected</w:t>
      </w:r>
      <w:r w:rsidRPr="009754D1">
        <w:rPr>
          <w:rFonts w:ascii="Arial" w:hAnsi="Arial" w:cs="Arial"/>
          <w:spacing w:val="-22"/>
        </w:rPr>
        <w:t xml:space="preserve"> </w:t>
      </w:r>
      <w:r w:rsidRPr="009754D1">
        <w:rPr>
          <w:rFonts w:ascii="Arial" w:hAnsi="Arial" w:cs="Arial"/>
        </w:rPr>
        <w:t>characteristics.</w:t>
      </w:r>
    </w:p>
    <w:p w14:paraId="1303D1AF" w14:textId="77777777" w:rsidR="001744C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Pr>
          <w:rFonts w:ascii="Arial" w:hAnsi="Arial" w:cs="Arial"/>
        </w:rPr>
        <w:t xml:space="preserve">Objective </w:t>
      </w:r>
    </w:p>
    <w:p w14:paraId="148FE07F"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Pr>
          <w:rFonts w:ascii="Arial" w:hAnsi="Arial" w:cs="Arial"/>
        </w:rPr>
        <w:t>Interest in developing s</w:t>
      </w:r>
      <w:r w:rsidRPr="009754D1">
        <w:rPr>
          <w:rFonts w:ascii="Arial" w:hAnsi="Arial" w:cs="Arial"/>
        </w:rPr>
        <w:t>trong influencing skills, to face people with different</w:t>
      </w:r>
      <w:r w:rsidRPr="009754D1">
        <w:rPr>
          <w:rFonts w:ascii="Arial" w:hAnsi="Arial" w:cs="Arial"/>
          <w:spacing w:val="-12"/>
        </w:rPr>
        <w:t xml:space="preserve"> </w:t>
      </w:r>
      <w:r w:rsidRPr="009754D1">
        <w:rPr>
          <w:rFonts w:ascii="Arial" w:hAnsi="Arial" w:cs="Arial"/>
        </w:rPr>
        <w:t>opinions.</w:t>
      </w:r>
    </w:p>
    <w:p w14:paraId="6EA42B45" w14:textId="77777777" w:rsidR="001744C1" w:rsidRPr="009754D1" w:rsidRDefault="001744C1" w:rsidP="001744C1">
      <w:pPr>
        <w:pStyle w:val="ListParagraph"/>
        <w:widowControl w:val="0"/>
        <w:numPr>
          <w:ilvl w:val="1"/>
          <w:numId w:val="65"/>
        </w:numPr>
        <w:tabs>
          <w:tab w:val="left" w:pos="820"/>
          <w:tab w:val="left" w:pos="821"/>
        </w:tabs>
        <w:autoSpaceDE w:val="0"/>
        <w:autoSpaceDN w:val="0"/>
        <w:rPr>
          <w:rFonts w:ascii="Arial" w:hAnsi="Arial" w:cs="Arial"/>
        </w:rPr>
      </w:pPr>
      <w:r w:rsidRPr="009754D1">
        <w:rPr>
          <w:rFonts w:ascii="Arial" w:hAnsi="Arial" w:cs="Arial"/>
        </w:rPr>
        <w:t>High degree of self-awareness and personal</w:t>
      </w:r>
      <w:r w:rsidRPr="009754D1">
        <w:rPr>
          <w:rFonts w:ascii="Arial" w:hAnsi="Arial" w:cs="Arial"/>
          <w:spacing w:val="-5"/>
        </w:rPr>
        <w:t xml:space="preserve"> </w:t>
      </w:r>
      <w:r w:rsidRPr="009754D1">
        <w:rPr>
          <w:rFonts w:ascii="Arial" w:hAnsi="Arial" w:cs="Arial"/>
        </w:rPr>
        <w:t>integrity.</w:t>
      </w:r>
    </w:p>
    <w:p w14:paraId="2B1CECAE" w14:textId="55C64206" w:rsidR="001744C1" w:rsidRDefault="001744C1" w:rsidP="001744C1">
      <w:pPr>
        <w:pStyle w:val="ListParagraph"/>
        <w:widowControl w:val="0"/>
        <w:numPr>
          <w:ilvl w:val="1"/>
          <w:numId w:val="65"/>
        </w:numPr>
        <w:tabs>
          <w:tab w:val="left" w:pos="820"/>
          <w:tab w:val="left" w:pos="821"/>
        </w:tabs>
        <w:autoSpaceDE w:val="0"/>
        <w:autoSpaceDN w:val="0"/>
        <w:spacing w:before="1"/>
        <w:ind w:right="1006"/>
        <w:rPr>
          <w:rFonts w:ascii="Arial" w:hAnsi="Arial" w:cs="Arial"/>
        </w:rPr>
      </w:pPr>
      <w:r w:rsidRPr="009754D1">
        <w:rPr>
          <w:rFonts w:ascii="Arial" w:hAnsi="Arial" w:cs="Arial"/>
        </w:rPr>
        <w:t>Tenacious and resolute in the commitment to E</w:t>
      </w:r>
      <w:r w:rsidR="009F4B46">
        <w:rPr>
          <w:rFonts w:ascii="Arial" w:hAnsi="Arial" w:cs="Arial"/>
        </w:rPr>
        <w:t>DI</w:t>
      </w:r>
      <w:r w:rsidRPr="009754D1">
        <w:rPr>
          <w:rFonts w:ascii="Arial" w:hAnsi="Arial" w:cs="Arial"/>
        </w:rPr>
        <w:t xml:space="preserve"> to find new ways to overcome</w:t>
      </w:r>
      <w:r w:rsidRPr="009754D1">
        <w:rPr>
          <w:rFonts w:ascii="Arial" w:hAnsi="Arial" w:cs="Arial"/>
          <w:spacing w:val="-2"/>
        </w:rPr>
        <w:t xml:space="preserve"> </w:t>
      </w:r>
      <w:r w:rsidRPr="009754D1">
        <w:rPr>
          <w:rFonts w:ascii="Arial" w:hAnsi="Arial" w:cs="Arial"/>
        </w:rPr>
        <w:t>barriers.</w:t>
      </w:r>
    </w:p>
    <w:p w14:paraId="0FB0975F" w14:textId="77777777" w:rsidR="001744C1" w:rsidRPr="009754D1" w:rsidRDefault="001744C1" w:rsidP="001744C1">
      <w:pPr>
        <w:pStyle w:val="ListParagraph"/>
        <w:widowControl w:val="0"/>
        <w:numPr>
          <w:ilvl w:val="1"/>
          <w:numId w:val="65"/>
        </w:numPr>
        <w:tabs>
          <w:tab w:val="left" w:pos="820"/>
          <w:tab w:val="left" w:pos="821"/>
        </w:tabs>
        <w:autoSpaceDE w:val="0"/>
        <w:autoSpaceDN w:val="0"/>
        <w:spacing w:before="1"/>
        <w:ind w:right="1006"/>
        <w:rPr>
          <w:rFonts w:ascii="Arial" w:hAnsi="Arial" w:cs="Arial"/>
        </w:rPr>
      </w:pPr>
      <w:r>
        <w:rPr>
          <w:rFonts w:ascii="Arial" w:hAnsi="Arial" w:cs="Arial"/>
        </w:rPr>
        <w:t>Be receptive to developing skills such as chairing the EDI working group meetings</w:t>
      </w:r>
    </w:p>
    <w:p w14:paraId="04ABC7EB"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4D2142E2"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00FC101"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15740497"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7E18E1E7" w14:textId="77777777" w:rsidR="00BF74FF" w:rsidRDefault="00BF74FF"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rPr>
      </w:pPr>
    </w:p>
    <w:p w14:paraId="1EE0C111" w14:textId="6BF055CF" w:rsidR="001744C1" w:rsidRPr="003736FB" w:rsidRDefault="001744C1" w:rsidP="003736FB">
      <w:pPr>
        <w:pStyle w:val="Heading1"/>
        <w:rPr>
          <w:rFonts w:ascii="Arial" w:hAnsi="Arial" w:cs="Arial"/>
          <w:b w:val="0"/>
          <w:bCs w:val="0"/>
          <w:sz w:val="28"/>
          <w:szCs w:val="28"/>
        </w:rPr>
      </w:pPr>
      <w:bookmarkStart w:id="31" w:name="_Toc82715120"/>
      <w:r w:rsidRPr="003736FB">
        <w:rPr>
          <w:rFonts w:ascii="Arial" w:hAnsi="Arial" w:cs="Arial"/>
          <w:sz w:val="28"/>
          <w:szCs w:val="28"/>
        </w:rPr>
        <w:t xml:space="preserve">Appendix D </w:t>
      </w:r>
      <w:r w:rsidR="00E22544" w:rsidRPr="003736FB">
        <w:rPr>
          <w:rFonts w:ascii="Arial" w:hAnsi="Arial" w:cs="Arial"/>
          <w:b w:val="0"/>
          <w:bCs w:val="0"/>
          <w:sz w:val="28"/>
          <w:szCs w:val="28"/>
        </w:rPr>
        <w:t>–</w:t>
      </w:r>
      <w:r w:rsidRPr="003736FB">
        <w:rPr>
          <w:rFonts w:ascii="Arial" w:hAnsi="Arial" w:cs="Arial"/>
          <w:b w:val="0"/>
          <w:bCs w:val="0"/>
          <w:sz w:val="28"/>
          <w:szCs w:val="28"/>
        </w:rPr>
        <w:t xml:space="preserve"> </w:t>
      </w:r>
      <w:r w:rsidR="00E22544" w:rsidRPr="003736FB">
        <w:rPr>
          <w:rFonts w:ascii="Arial" w:hAnsi="Arial" w:cs="Arial"/>
          <w:b w:val="0"/>
          <w:bCs w:val="0"/>
          <w:sz w:val="28"/>
          <w:szCs w:val="28"/>
        </w:rPr>
        <w:t>EDI statement for inclusion in HR policies</w:t>
      </w:r>
      <w:bookmarkEnd w:id="31"/>
    </w:p>
    <w:p w14:paraId="2F5B6319" w14:textId="77777777" w:rsidR="001744C1"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5FF57937" w14:textId="77777777" w:rsidR="001744C1" w:rsidRPr="004A5D7B" w:rsidRDefault="001744C1" w:rsidP="001744C1">
      <w:pPr>
        <w:rPr>
          <w:rFonts w:ascii="Arial" w:hAnsi="Arial" w:cs="Arial"/>
          <w:b/>
          <w:bCs/>
          <w:sz w:val="24"/>
        </w:rPr>
      </w:pPr>
      <w:r w:rsidRPr="004A5D7B">
        <w:rPr>
          <w:rFonts w:ascii="Arial" w:hAnsi="Arial" w:cs="Arial"/>
          <w:b/>
          <w:bCs/>
          <w:sz w:val="24"/>
        </w:rPr>
        <w:t>Our Commitment to Equality, Diversity &amp; Inclusion</w:t>
      </w:r>
    </w:p>
    <w:p w14:paraId="67382997" w14:textId="77777777" w:rsidR="001744C1" w:rsidRDefault="001744C1" w:rsidP="001744C1">
      <w:pPr>
        <w:rPr>
          <w:rFonts w:ascii="Arial" w:hAnsi="Arial" w:cs="Arial"/>
          <w:sz w:val="24"/>
        </w:rPr>
      </w:pPr>
      <w:r>
        <w:rPr>
          <w:rFonts w:ascii="Arial" w:hAnsi="Arial" w:cs="Arial"/>
          <w:sz w:val="24"/>
        </w:rPr>
        <w:t>The Commission believe that an inclusive culture enriches all we do.</w:t>
      </w:r>
    </w:p>
    <w:p w14:paraId="70A0744C" w14:textId="77777777" w:rsidR="001744C1" w:rsidRPr="00F635B9" w:rsidRDefault="001744C1" w:rsidP="001744C1">
      <w:pPr>
        <w:pStyle w:val="ListParagraph"/>
        <w:numPr>
          <w:ilvl w:val="0"/>
          <w:numId w:val="38"/>
        </w:numPr>
        <w:contextualSpacing/>
        <w:rPr>
          <w:rFonts w:ascii="Arial" w:hAnsi="Arial" w:cs="Arial"/>
          <w:i/>
          <w:iCs/>
          <w:sz w:val="24"/>
        </w:rPr>
      </w:pPr>
      <w:r w:rsidRPr="00F635B9">
        <w:rPr>
          <w:rFonts w:ascii="Arial" w:hAnsi="Arial" w:cs="Arial"/>
          <w:i/>
          <w:iCs/>
          <w:sz w:val="24"/>
        </w:rPr>
        <w:t>We value diversity and the benefits different perspectives and experiences bring to all our work</w:t>
      </w:r>
    </w:p>
    <w:p w14:paraId="569A7DC5" w14:textId="77777777" w:rsidR="001744C1" w:rsidRDefault="001744C1" w:rsidP="001744C1">
      <w:pPr>
        <w:pStyle w:val="ListParagraph"/>
        <w:numPr>
          <w:ilvl w:val="0"/>
          <w:numId w:val="38"/>
        </w:numPr>
        <w:contextualSpacing/>
        <w:rPr>
          <w:rFonts w:ascii="Arial" w:hAnsi="Arial" w:cs="Arial"/>
          <w:i/>
          <w:iCs/>
          <w:sz w:val="24"/>
        </w:rPr>
      </w:pPr>
      <w:r w:rsidRPr="00F635B9">
        <w:rPr>
          <w:rFonts w:ascii="Arial" w:hAnsi="Arial" w:cs="Arial"/>
          <w:i/>
          <w:iCs/>
          <w:sz w:val="24"/>
        </w:rPr>
        <w:t xml:space="preserve">We are committed to a team that is inclusive in the way </w:t>
      </w:r>
      <w:r>
        <w:rPr>
          <w:rFonts w:ascii="Arial" w:hAnsi="Arial" w:cs="Arial"/>
          <w:i/>
          <w:iCs/>
          <w:sz w:val="24"/>
        </w:rPr>
        <w:t>we</w:t>
      </w:r>
      <w:r w:rsidRPr="00F635B9">
        <w:rPr>
          <w:rFonts w:ascii="Arial" w:hAnsi="Arial" w:cs="Arial"/>
          <w:i/>
          <w:iCs/>
          <w:sz w:val="24"/>
        </w:rPr>
        <w:t xml:space="preserve"> work together and the way </w:t>
      </w:r>
      <w:r>
        <w:rPr>
          <w:rFonts w:ascii="Arial" w:hAnsi="Arial" w:cs="Arial"/>
          <w:i/>
          <w:iCs/>
          <w:sz w:val="24"/>
        </w:rPr>
        <w:t>we</w:t>
      </w:r>
      <w:r w:rsidRPr="00F635B9">
        <w:rPr>
          <w:rFonts w:ascii="Arial" w:hAnsi="Arial" w:cs="Arial"/>
          <w:i/>
          <w:iCs/>
          <w:sz w:val="24"/>
        </w:rPr>
        <w:t xml:space="preserve"> engage with those contributing to our reviews</w:t>
      </w:r>
    </w:p>
    <w:p w14:paraId="7FD7D9A3" w14:textId="77777777" w:rsidR="001744C1" w:rsidRPr="00F635B9" w:rsidRDefault="001744C1" w:rsidP="001744C1">
      <w:pPr>
        <w:pStyle w:val="ListParagraph"/>
        <w:ind w:left="360"/>
        <w:contextualSpacing/>
        <w:rPr>
          <w:rFonts w:ascii="Arial" w:hAnsi="Arial" w:cs="Arial"/>
          <w:i/>
          <w:iCs/>
          <w:sz w:val="24"/>
        </w:rPr>
      </w:pPr>
    </w:p>
    <w:p w14:paraId="16C531B6" w14:textId="77777777" w:rsidR="001744C1" w:rsidRDefault="001744C1" w:rsidP="001744C1">
      <w:pPr>
        <w:contextualSpacing/>
        <w:jc w:val="both"/>
        <w:rPr>
          <w:rFonts w:ascii="Arial" w:hAnsi="Arial" w:cs="Arial"/>
          <w:sz w:val="24"/>
        </w:rPr>
      </w:pPr>
      <w:r>
        <w:rPr>
          <w:rFonts w:ascii="Arial" w:hAnsi="Arial" w:cs="Arial"/>
          <w:sz w:val="24"/>
        </w:rPr>
        <w:t>Everyone involved in the Commission is responsible for EDI and has a responsibility to exhibit behaviours that promote our EDI values.</w:t>
      </w:r>
    </w:p>
    <w:p w14:paraId="2610D162" w14:textId="77777777" w:rsidR="001744C1" w:rsidRDefault="001744C1" w:rsidP="001744C1">
      <w:pPr>
        <w:contextualSpacing/>
        <w:jc w:val="both"/>
        <w:rPr>
          <w:rFonts w:ascii="Arial" w:hAnsi="Arial" w:cs="Arial"/>
          <w:sz w:val="24"/>
        </w:rPr>
      </w:pPr>
    </w:p>
    <w:p w14:paraId="6E3D7444" w14:textId="77777777" w:rsidR="001744C1" w:rsidRPr="00FC1971" w:rsidRDefault="001744C1" w:rsidP="001744C1">
      <w:pPr>
        <w:contextualSpacing/>
        <w:jc w:val="both"/>
        <w:rPr>
          <w:rFonts w:ascii="Arial" w:hAnsi="Arial" w:cs="Arial"/>
          <w:sz w:val="24"/>
        </w:rPr>
      </w:pPr>
      <w:r w:rsidRPr="00FC1971">
        <w:rPr>
          <w:rFonts w:ascii="Arial" w:hAnsi="Arial" w:cs="Arial"/>
          <w:sz w:val="24"/>
        </w:rPr>
        <w:t xml:space="preserve">We </w:t>
      </w:r>
      <w:r>
        <w:rPr>
          <w:rFonts w:ascii="Arial" w:hAnsi="Arial" w:cs="Arial"/>
          <w:sz w:val="24"/>
        </w:rPr>
        <w:t xml:space="preserve">will foster an inclusive workplace culture which is free from discrimination </w:t>
      </w:r>
      <w:r w:rsidRPr="00FC1971">
        <w:rPr>
          <w:rFonts w:ascii="Arial" w:hAnsi="Arial" w:cs="Arial"/>
          <w:sz w:val="24"/>
        </w:rPr>
        <w:t>with regards to the nine protected characteristics as outlined by the Equality Act 2010.</w:t>
      </w:r>
    </w:p>
    <w:p w14:paraId="46A24279" w14:textId="77777777" w:rsidR="001744C1" w:rsidRDefault="001744C1" w:rsidP="001744C1">
      <w:pPr>
        <w:contextualSpacing/>
        <w:jc w:val="both"/>
        <w:rPr>
          <w:rFonts w:ascii="Arial" w:hAnsi="Arial" w:cs="Arial"/>
          <w:sz w:val="24"/>
        </w:rPr>
      </w:pPr>
    </w:p>
    <w:p w14:paraId="59DCF9D7" w14:textId="77777777" w:rsidR="001744C1" w:rsidRPr="004C2742" w:rsidRDefault="001744C1" w:rsidP="001744C1">
      <w:pPr>
        <w:numPr>
          <w:ilvl w:val="0"/>
          <w:numId w:val="11"/>
        </w:numPr>
        <w:rPr>
          <w:rFonts w:ascii="Arial" w:hAnsi="Arial" w:cs="Arial"/>
          <w:sz w:val="24"/>
        </w:rPr>
      </w:pPr>
      <w:proofErr w:type="gramStart"/>
      <w:r w:rsidRPr="004C2742">
        <w:rPr>
          <w:rFonts w:ascii="Arial" w:hAnsi="Arial" w:cs="Arial"/>
          <w:sz w:val="24"/>
        </w:rPr>
        <w:t>age;</w:t>
      </w:r>
      <w:proofErr w:type="gramEnd"/>
    </w:p>
    <w:p w14:paraId="0D699DCD" w14:textId="77777777" w:rsidR="001744C1" w:rsidRPr="004C2742" w:rsidRDefault="001744C1" w:rsidP="001744C1">
      <w:pPr>
        <w:numPr>
          <w:ilvl w:val="0"/>
          <w:numId w:val="11"/>
        </w:numPr>
        <w:rPr>
          <w:rFonts w:ascii="Arial" w:hAnsi="Arial" w:cs="Arial"/>
          <w:sz w:val="24"/>
        </w:rPr>
      </w:pPr>
      <w:proofErr w:type="gramStart"/>
      <w:r w:rsidRPr="004C2742">
        <w:rPr>
          <w:rFonts w:ascii="Arial" w:hAnsi="Arial" w:cs="Arial"/>
          <w:sz w:val="24"/>
        </w:rPr>
        <w:t>disability;</w:t>
      </w:r>
      <w:proofErr w:type="gramEnd"/>
    </w:p>
    <w:p w14:paraId="27D77C25"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 xml:space="preserve">gender </w:t>
      </w:r>
      <w:proofErr w:type="gramStart"/>
      <w:r w:rsidRPr="004C2742">
        <w:rPr>
          <w:rFonts w:ascii="Arial" w:hAnsi="Arial" w:cs="Arial"/>
          <w:sz w:val="24"/>
        </w:rPr>
        <w:t>reassignment;</w:t>
      </w:r>
      <w:proofErr w:type="gramEnd"/>
    </w:p>
    <w:p w14:paraId="10C25389"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 xml:space="preserve">marriage and civil </w:t>
      </w:r>
      <w:proofErr w:type="gramStart"/>
      <w:r w:rsidRPr="004C2742">
        <w:rPr>
          <w:rFonts w:ascii="Arial" w:hAnsi="Arial" w:cs="Arial"/>
          <w:sz w:val="24"/>
        </w:rPr>
        <w:t>partnership;</w:t>
      </w:r>
      <w:proofErr w:type="gramEnd"/>
    </w:p>
    <w:p w14:paraId="0A0B7C2D"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pregnancy and maternity</w:t>
      </w:r>
    </w:p>
    <w:p w14:paraId="75A76FCF"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race (includes colour, nationality and ethnic origins</w:t>
      </w:r>
      <w:proofErr w:type="gramStart"/>
      <w:r w:rsidRPr="004C2742">
        <w:rPr>
          <w:rFonts w:ascii="Arial" w:hAnsi="Arial" w:cs="Arial"/>
          <w:sz w:val="24"/>
        </w:rPr>
        <w:t>);</w:t>
      </w:r>
      <w:proofErr w:type="gramEnd"/>
    </w:p>
    <w:p w14:paraId="33795182"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 xml:space="preserve">religion or </w:t>
      </w:r>
      <w:proofErr w:type="gramStart"/>
      <w:r w:rsidRPr="004C2742">
        <w:rPr>
          <w:rFonts w:ascii="Arial" w:hAnsi="Arial" w:cs="Arial"/>
          <w:sz w:val="24"/>
        </w:rPr>
        <w:t>belief;</w:t>
      </w:r>
      <w:proofErr w:type="gramEnd"/>
    </w:p>
    <w:p w14:paraId="5038C510" w14:textId="77777777" w:rsidR="001744C1" w:rsidRPr="004C2742" w:rsidRDefault="001744C1" w:rsidP="001744C1">
      <w:pPr>
        <w:numPr>
          <w:ilvl w:val="0"/>
          <w:numId w:val="11"/>
        </w:numPr>
        <w:rPr>
          <w:rFonts w:ascii="Arial" w:hAnsi="Arial" w:cs="Arial"/>
          <w:sz w:val="24"/>
        </w:rPr>
      </w:pPr>
      <w:proofErr w:type="gramStart"/>
      <w:r w:rsidRPr="004C2742">
        <w:rPr>
          <w:rFonts w:ascii="Arial" w:hAnsi="Arial" w:cs="Arial"/>
          <w:sz w:val="24"/>
        </w:rPr>
        <w:t>sex;</w:t>
      </w:r>
      <w:proofErr w:type="gramEnd"/>
    </w:p>
    <w:p w14:paraId="2CECD2AD" w14:textId="77777777" w:rsidR="001744C1" w:rsidRPr="004C2742" w:rsidRDefault="001744C1" w:rsidP="001744C1">
      <w:pPr>
        <w:numPr>
          <w:ilvl w:val="0"/>
          <w:numId w:val="11"/>
        </w:numPr>
        <w:rPr>
          <w:rFonts w:ascii="Arial" w:hAnsi="Arial" w:cs="Arial"/>
          <w:sz w:val="24"/>
        </w:rPr>
      </w:pPr>
      <w:r w:rsidRPr="004C2742">
        <w:rPr>
          <w:rFonts w:ascii="Arial" w:hAnsi="Arial" w:cs="Arial"/>
          <w:sz w:val="24"/>
        </w:rPr>
        <w:t xml:space="preserve">sexual </w:t>
      </w:r>
      <w:proofErr w:type="gramStart"/>
      <w:r w:rsidRPr="004C2742">
        <w:rPr>
          <w:rFonts w:ascii="Arial" w:hAnsi="Arial" w:cs="Arial"/>
          <w:sz w:val="24"/>
        </w:rPr>
        <w:t>orientation;</w:t>
      </w:r>
      <w:proofErr w:type="gramEnd"/>
    </w:p>
    <w:p w14:paraId="145B04DA" w14:textId="77777777" w:rsidR="001744C1" w:rsidRDefault="001744C1" w:rsidP="001744C1">
      <w:pPr>
        <w:contextualSpacing/>
        <w:jc w:val="both"/>
        <w:rPr>
          <w:rFonts w:ascii="Arial" w:hAnsi="Arial" w:cs="Arial"/>
          <w:sz w:val="24"/>
        </w:rPr>
      </w:pPr>
    </w:p>
    <w:p w14:paraId="02D5D60C" w14:textId="77777777" w:rsidR="001744C1" w:rsidRPr="004A5D7B" w:rsidRDefault="001744C1" w:rsidP="001744C1">
      <w:pPr>
        <w:rPr>
          <w:rFonts w:ascii="Arial" w:hAnsi="Arial" w:cs="Arial"/>
          <w:sz w:val="24"/>
        </w:rPr>
      </w:pPr>
    </w:p>
    <w:p w14:paraId="60813C56" w14:textId="77777777" w:rsidR="001744C1" w:rsidRPr="005F434B" w:rsidRDefault="001744C1" w:rsidP="001744C1">
      <w:pPr>
        <w:tabs>
          <w:tab w:val="left" w:pos="-1440"/>
          <w:tab w:val="left" w:pos="-720"/>
          <w:tab w:val="left" w:pos="0"/>
          <w:tab w:val="decimal" w:pos="6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rPr>
      </w:pPr>
    </w:p>
    <w:p w14:paraId="2EC98AA2" w14:textId="77777777" w:rsidR="001744C1" w:rsidRPr="00430520" w:rsidRDefault="001744C1" w:rsidP="00096305">
      <w:pPr>
        <w:pStyle w:val="ListParagraph"/>
        <w:ind w:left="1080"/>
        <w:rPr>
          <w:rFonts w:ascii="Arial" w:hAnsi="Arial" w:cs="Arial"/>
          <w:sz w:val="24"/>
        </w:rPr>
      </w:pPr>
    </w:p>
    <w:sectPr w:rsidR="001744C1" w:rsidRPr="00430520" w:rsidSect="00FE0403">
      <w:footerReference w:type="even" r:id="rId33"/>
      <w:footerReference w:type="default" r:id="rId34"/>
      <w:pgSz w:w="11906" w:h="16838"/>
      <w:pgMar w:top="851"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6FA5" w14:textId="77777777" w:rsidR="00DA784C" w:rsidRDefault="00DA784C" w:rsidP="00FF34AC">
      <w:r>
        <w:separator/>
      </w:r>
    </w:p>
    <w:p w14:paraId="4216CE94" w14:textId="77777777" w:rsidR="00DA784C" w:rsidRDefault="00DA784C" w:rsidP="00FF34AC"/>
  </w:endnote>
  <w:endnote w:type="continuationSeparator" w:id="0">
    <w:p w14:paraId="1691CD39" w14:textId="77777777" w:rsidR="00DA784C" w:rsidRDefault="00DA784C" w:rsidP="00FF34AC">
      <w:r>
        <w:continuationSeparator/>
      </w:r>
    </w:p>
    <w:p w14:paraId="727ACC29" w14:textId="77777777" w:rsidR="00DA784C" w:rsidRDefault="00DA784C" w:rsidP="00FF34AC"/>
  </w:endnote>
  <w:endnote w:type="continuationNotice" w:id="1">
    <w:p w14:paraId="0580E551" w14:textId="77777777" w:rsidR="00DA784C" w:rsidRDefault="00DA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4912" w14:textId="77777777" w:rsidR="0054003A" w:rsidRDefault="0054003A" w:rsidP="006D79C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5D81C8B" w14:textId="77777777" w:rsidR="0054003A" w:rsidRDefault="0054003A" w:rsidP="007F389E">
    <w:pPr>
      <w:pStyle w:val="Footer"/>
    </w:pPr>
  </w:p>
  <w:p w14:paraId="0ECBD4A5" w14:textId="77777777" w:rsidR="0054003A" w:rsidRDefault="0054003A" w:rsidP="007F3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08B5" w14:textId="77777777" w:rsidR="0054003A" w:rsidRDefault="0054003A">
    <w:pPr>
      <w:pStyle w:val="Footer"/>
      <w:jc w:val="center"/>
    </w:pPr>
    <w:r>
      <w:fldChar w:fldCharType="begin"/>
    </w:r>
    <w:r>
      <w:instrText xml:space="preserve"> PAGE   \* MERGEFORMAT </w:instrText>
    </w:r>
    <w:r>
      <w:fldChar w:fldCharType="separate"/>
    </w:r>
    <w:r>
      <w:rPr>
        <w:noProof/>
      </w:rPr>
      <w:t>11</w:t>
    </w:r>
    <w:r>
      <w:rPr>
        <w:noProof/>
      </w:rPr>
      <w:fldChar w:fldCharType="end"/>
    </w:r>
  </w:p>
  <w:p w14:paraId="64F5DFDE" w14:textId="77777777" w:rsidR="0054003A" w:rsidRDefault="0054003A" w:rsidP="00930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80EA" w14:textId="77777777" w:rsidR="00DA784C" w:rsidRDefault="00DA784C" w:rsidP="00EB7C5B">
      <w:r>
        <w:separator/>
      </w:r>
    </w:p>
    <w:p w14:paraId="0EAD7CD5" w14:textId="77777777" w:rsidR="00DA784C" w:rsidRDefault="00DA784C" w:rsidP="00FF34AC"/>
  </w:footnote>
  <w:footnote w:type="continuationSeparator" w:id="0">
    <w:p w14:paraId="3AC9EC03" w14:textId="77777777" w:rsidR="00DA784C" w:rsidRDefault="00DA784C" w:rsidP="00FF34AC">
      <w:r>
        <w:continuationSeparator/>
      </w:r>
    </w:p>
    <w:p w14:paraId="6F700A80" w14:textId="77777777" w:rsidR="00DA784C" w:rsidRDefault="00DA784C" w:rsidP="00FF34AC"/>
  </w:footnote>
  <w:footnote w:type="continuationNotice" w:id="1">
    <w:p w14:paraId="66BBF585" w14:textId="77777777" w:rsidR="00DA784C" w:rsidRDefault="00DA784C"/>
  </w:footnote>
  <w:footnote w:id="2">
    <w:p w14:paraId="4A7169B3" w14:textId="2F2314B0" w:rsidR="00C448D9" w:rsidRDefault="00C448D9">
      <w:pPr>
        <w:pStyle w:val="FootnoteText"/>
      </w:pPr>
      <w:r>
        <w:rPr>
          <w:rStyle w:val="FootnoteReference"/>
        </w:rPr>
        <w:footnoteRef/>
      </w:r>
      <w:r>
        <w:t xml:space="preserve"> </w:t>
      </w:r>
      <w:r w:rsidR="00861B7F">
        <w:t>Objectives from the Public Sector Equality Duty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DF5"/>
    <w:multiLevelType w:val="multilevel"/>
    <w:tmpl w:val="DB68A8B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55" w:hanging="555"/>
      </w:pPr>
    </w:lvl>
    <w:lvl w:ilvl="2">
      <w:start w:val="3"/>
      <w:numFmt w:val="decimal"/>
      <w:pStyle w:val="Heading3"/>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F55AED"/>
    <w:multiLevelType w:val="hybridMultilevel"/>
    <w:tmpl w:val="FC6E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2593"/>
    <w:multiLevelType w:val="hybridMultilevel"/>
    <w:tmpl w:val="833AD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93AC7"/>
    <w:multiLevelType w:val="hybridMultilevel"/>
    <w:tmpl w:val="B1DCE902"/>
    <w:lvl w:ilvl="0" w:tplc="9252EB1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66CD4"/>
    <w:multiLevelType w:val="hybridMultilevel"/>
    <w:tmpl w:val="FFFFFFFF"/>
    <w:lvl w:ilvl="0" w:tplc="8CFADB02">
      <w:start w:val="1"/>
      <w:numFmt w:val="bullet"/>
      <w:lvlText w:val="-"/>
      <w:lvlJc w:val="left"/>
      <w:pPr>
        <w:ind w:left="720" w:hanging="360"/>
      </w:pPr>
      <w:rPr>
        <w:rFonts w:ascii="Calibri" w:hAnsi="Calibri" w:hint="default"/>
      </w:rPr>
    </w:lvl>
    <w:lvl w:ilvl="1" w:tplc="9E60456E">
      <w:start w:val="1"/>
      <w:numFmt w:val="bullet"/>
      <w:lvlText w:val="o"/>
      <w:lvlJc w:val="left"/>
      <w:pPr>
        <w:ind w:left="1440" w:hanging="360"/>
      </w:pPr>
      <w:rPr>
        <w:rFonts w:ascii="Courier New" w:hAnsi="Courier New" w:hint="default"/>
      </w:rPr>
    </w:lvl>
    <w:lvl w:ilvl="2" w:tplc="E93EAA32">
      <w:start w:val="1"/>
      <w:numFmt w:val="bullet"/>
      <w:lvlText w:val=""/>
      <w:lvlJc w:val="left"/>
      <w:pPr>
        <w:ind w:left="2160" w:hanging="360"/>
      </w:pPr>
      <w:rPr>
        <w:rFonts w:ascii="Wingdings" w:hAnsi="Wingdings" w:hint="default"/>
      </w:rPr>
    </w:lvl>
    <w:lvl w:ilvl="3" w:tplc="DB40DCFC">
      <w:start w:val="1"/>
      <w:numFmt w:val="bullet"/>
      <w:lvlText w:val=""/>
      <w:lvlJc w:val="left"/>
      <w:pPr>
        <w:ind w:left="2880" w:hanging="360"/>
      </w:pPr>
      <w:rPr>
        <w:rFonts w:ascii="Symbol" w:hAnsi="Symbol" w:hint="default"/>
      </w:rPr>
    </w:lvl>
    <w:lvl w:ilvl="4" w:tplc="6C2E9F94">
      <w:start w:val="1"/>
      <w:numFmt w:val="bullet"/>
      <w:lvlText w:val="o"/>
      <w:lvlJc w:val="left"/>
      <w:pPr>
        <w:ind w:left="3600" w:hanging="360"/>
      </w:pPr>
      <w:rPr>
        <w:rFonts w:ascii="Courier New" w:hAnsi="Courier New" w:hint="default"/>
      </w:rPr>
    </w:lvl>
    <w:lvl w:ilvl="5" w:tplc="8D6CE242">
      <w:start w:val="1"/>
      <w:numFmt w:val="bullet"/>
      <w:lvlText w:val=""/>
      <w:lvlJc w:val="left"/>
      <w:pPr>
        <w:ind w:left="4320" w:hanging="360"/>
      </w:pPr>
      <w:rPr>
        <w:rFonts w:ascii="Wingdings" w:hAnsi="Wingdings" w:hint="default"/>
      </w:rPr>
    </w:lvl>
    <w:lvl w:ilvl="6" w:tplc="861C736A">
      <w:start w:val="1"/>
      <w:numFmt w:val="bullet"/>
      <w:lvlText w:val=""/>
      <w:lvlJc w:val="left"/>
      <w:pPr>
        <w:ind w:left="5040" w:hanging="360"/>
      </w:pPr>
      <w:rPr>
        <w:rFonts w:ascii="Symbol" w:hAnsi="Symbol" w:hint="default"/>
      </w:rPr>
    </w:lvl>
    <w:lvl w:ilvl="7" w:tplc="4E36E1C0">
      <w:start w:val="1"/>
      <w:numFmt w:val="bullet"/>
      <w:lvlText w:val="o"/>
      <w:lvlJc w:val="left"/>
      <w:pPr>
        <w:ind w:left="5760" w:hanging="360"/>
      </w:pPr>
      <w:rPr>
        <w:rFonts w:ascii="Courier New" w:hAnsi="Courier New" w:hint="default"/>
      </w:rPr>
    </w:lvl>
    <w:lvl w:ilvl="8" w:tplc="FFF038B0">
      <w:start w:val="1"/>
      <w:numFmt w:val="bullet"/>
      <w:lvlText w:val=""/>
      <w:lvlJc w:val="left"/>
      <w:pPr>
        <w:ind w:left="6480" w:hanging="360"/>
      </w:pPr>
      <w:rPr>
        <w:rFonts w:ascii="Wingdings" w:hAnsi="Wingdings" w:hint="default"/>
      </w:rPr>
    </w:lvl>
  </w:abstractNum>
  <w:abstractNum w:abstractNumId="5" w15:restartNumberingAfterBreak="0">
    <w:nsid w:val="0A1273FF"/>
    <w:multiLevelType w:val="hybridMultilevel"/>
    <w:tmpl w:val="979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B1BDA"/>
    <w:multiLevelType w:val="hybridMultilevel"/>
    <w:tmpl w:val="5DFA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45B8A"/>
    <w:multiLevelType w:val="multilevel"/>
    <w:tmpl w:val="1674A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D4B98"/>
    <w:multiLevelType w:val="hybridMultilevel"/>
    <w:tmpl w:val="8E70F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C0A28"/>
    <w:multiLevelType w:val="hybridMultilevel"/>
    <w:tmpl w:val="574EA8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93333F"/>
    <w:multiLevelType w:val="multilevel"/>
    <w:tmpl w:val="7E70F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A7D03"/>
    <w:multiLevelType w:val="hybridMultilevel"/>
    <w:tmpl w:val="2738F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C5A97"/>
    <w:multiLevelType w:val="hybridMultilevel"/>
    <w:tmpl w:val="243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13FE7"/>
    <w:multiLevelType w:val="multilevel"/>
    <w:tmpl w:val="90C6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30669"/>
    <w:multiLevelType w:val="hybridMultilevel"/>
    <w:tmpl w:val="957C5658"/>
    <w:lvl w:ilvl="0" w:tplc="2758DD1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D0BF5"/>
    <w:multiLevelType w:val="multilevel"/>
    <w:tmpl w:val="ED06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16ACB"/>
    <w:multiLevelType w:val="hybridMultilevel"/>
    <w:tmpl w:val="8DC6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234F5"/>
    <w:multiLevelType w:val="hybridMultilevel"/>
    <w:tmpl w:val="99BE7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F4906"/>
    <w:multiLevelType w:val="hybridMultilevel"/>
    <w:tmpl w:val="7D883306"/>
    <w:lvl w:ilvl="0" w:tplc="4CB2D062">
      <w:start w:val="14"/>
      <w:numFmt w:val="upperLetter"/>
      <w:lvlText w:val="%1"/>
      <w:lvlJc w:val="left"/>
      <w:pPr>
        <w:ind w:left="100" w:hanging="449"/>
      </w:pPr>
      <w:rPr>
        <w:rFonts w:hint="default"/>
        <w:lang w:val="en-GB" w:eastAsia="en-GB" w:bidi="en-GB"/>
      </w:rPr>
    </w:lvl>
    <w:lvl w:ilvl="1" w:tplc="08090001">
      <w:start w:val="1"/>
      <w:numFmt w:val="bullet"/>
      <w:lvlText w:val=""/>
      <w:lvlJc w:val="left"/>
      <w:pPr>
        <w:ind w:left="820" w:hanging="360"/>
      </w:pPr>
      <w:rPr>
        <w:rFonts w:ascii="Symbol" w:hAnsi="Symbol" w:hint="default"/>
        <w:w w:val="100"/>
        <w:lang w:val="en-GB" w:eastAsia="en-GB" w:bidi="en-GB"/>
      </w:rPr>
    </w:lvl>
    <w:lvl w:ilvl="2" w:tplc="C3C028DC">
      <w:numFmt w:val="bullet"/>
      <w:lvlText w:val="•"/>
      <w:lvlJc w:val="left"/>
      <w:pPr>
        <w:ind w:left="1851" w:hanging="360"/>
      </w:pPr>
      <w:rPr>
        <w:rFonts w:hint="default"/>
        <w:lang w:val="en-GB" w:eastAsia="en-GB" w:bidi="en-GB"/>
      </w:rPr>
    </w:lvl>
    <w:lvl w:ilvl="3" w:tplc="E0829B62">
      <w:numFmt w:val="bullet"/>
      <w:lvlText w:val="•"/>
      <w:lvlJc w:val="left"/>
      <w:pPr>
        <w:ind w:left="2883" w:hanging="360"/>
      </w:pPr>
      <w:rPr>
        <w:rFonts w:hint="default"/>
        <w:lang w:val="en-GB" w:eastAsia="en-GB" w:bidi="en-GB"/>
      </w:rPr>
    </w:lvl>
    <w:lvl w:ilvl="4" w:tplc="9806893C">
      <w:numFmt w:val="bullet"/>
      <w:lvlText w:val="•"/>
      <w:lvlJc w:val="left"/>
      <w:pPr>
        <w:ind w:left="3915" w:hanging="360"/>
      </w:pPr>
      <w:rPr>
        <w:rFonts w:hint="default"/>
        <w:lang w:val="en-GB" w:eastAsia="en-GB" w:bidi="en-GB"/>
      </w:rPr>
    </w:lvl>
    <w:lvl w:ilvl="5" w:tplc="5FF0E020">
      <w:numFmt w:val="bullet"/>
      <w:lvlText w:val="•"/>
      <w:lvlJc w:val="left"/>
      <w:pPr>
        <w:ind w:left="4947" w:hanging="360"/>
      </w:pPr>
      <w:rPr>
        <w:rFonts w:hint="default"/>
        <w:lang w:val="en-GB" w:eastAsia="en-GB" w:bidi="en-GB"/>
      </w:rPr>
    </w:lvl>
    <w:lvl w:ilvl="6" w:tplc="DF1CD682">
      <w:numFmt w:val="bullet"/>
      <w:lvlText w:val="•"/>
      <w:lvlJc w:val="left"/>
      <w:pPr>
        <w:ind w:left="5979" w:hanging="360"/>
      </w:pPr>
      <w:rPr>
        <w:rFonts w:hint="default"/>
        <w:lang w:val="en-GB" w:eastAsia="en-GB" w:bidi="en-GB"/>
      </w:rPr>
    </w:lvl>
    <w:lvl w:ilvl="7" w:tplc="F1E44740">
      <w:numFmt w:val="bullet"/>
      <w:lvlText w:val="•"/>
      <w:lvlJc w:val="left"/>
      <w:pPr>
        <w:ind w:left="7010" w:hanging="360"/>
      </w:pPr>
      <w:rPr>
        <w:rFonts w:hint="default"/>
        <w:lang w:val="en-GB" w:eastAsia="en-GB" w:bidi="en-GB"/>
      </w:rPr>
    </w:lvl>
    <w:lvl w:ilvl="8" w:tplc="D36C7DDC">
      <w:numFmt w:val="bullet"/>
      <w:lvlText w:val="•"/>
      <w:lvlJc w:val="left"/>
      <w:pPr>
        <w:ind w:left="8042" w:hanging="360"/>
      </w:pPr>
      <w:rPr>
        <w:rFonts w:hint="default"/>
        <w:lang w:val="en-GB" w:eastAsia="en-GB" w:bidi="en-GB"/>
      </w:rPr>
    </w:lvl>
  </w:abstractNum>
  <w:abstractNum w:abstractNumId="19" w15:restartNumberingAfterBreak="0">
    <w:nsid w:val="2ED55E14"/>
    <w:multiLevelType w:val="multilevel"/>
    <w:tmpl w:val="494ECC7A"/>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03C227D"/>
    <w:multiLevelType w:val="hybridMultilevel"/>
    <w:tmpl w:val="8562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17A13"/>
    <w:multiLevelType w:val="multilevel"/>
    <w:tmpl w:val="F04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0A1F39"/>
    <w:multiLevelType w:val="hybridMultilevel"/>
    <w:tmpl w:val="B46867F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183821"/>
    <w:multiLevelType w:val="hybridMultilevel"/>
    <w:tmpl w:val="093C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19FA"/>
    <w:multiLevelType w:val="multilevel"/>
    <w:tmpl w:val="A7F6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7D6086"/>
    <w:multiLevelType w:val="hybridMultilevel"/>
    <w:tmpl w:val="5F7A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B79C6"/>
    <w:multiLevelType w:val="hybridMultilevel"/>
    <w:tmpl w:val="C31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35931"/>
    <w:multiLevelType w:val="hybridMultilevel"/>
    <w:tmpl w:val="F0BC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AA721E"/>
    <w:multiLevelType w:val="hybridMultilevel"/>
    <w:tmpl w:val="8074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D52BA"/>
    <w:multiLevelType w:val="hybridMultilevel"/>
    <w:tmpl w:val="C7A4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A5FBC"/>
    <w:multiLevelType w:val="hybridMultilevel"/>
    <w:tmpl w:val="08503A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3AB74352"/>
    <w:multiLevelType w:val="multilevel"/>
    <w:tmpl w:val="C06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18227B"/>
    <w:multiLevelType w:val="hybridMultilevel"/>
    <w:tmpl w:val="E69A6570"/>
    <w:lvl w:ilvl="0" w:tplc="D55010CA">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FE7F7D"/>
    <w:multiLevelType w:val="multilevel"/>
    <w:tmpl w:val="741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417647"/>
    <w:multiLevelType w:val="hybridMultilevel"/>
    <w:tmpl w:val="A3CC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1A4719"/>
    <w:multiLevelType w:val="hybridMultilevel"/>
    <w:tmpl w:val="7E8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81575D"/>
    <w:multiLevelType w:val="hybridMultilevel"/>
    <w:tmpl w:val="E28A6418"/>
    <w:lvl w:ilvl="0" w:tplc="98C68C1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436B10"/>
    <w:multiLevelType w:val="hybridMultilevel"/>
    <w:tmpl w:val="3E9A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A5261B"/>
    <w:multiLevelType w:val="hybridMultilevel"/>
    <w:tmpl w:val="435E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AF3691"/>
    <w:multiLevelType w:val="hybridMultilevel"/>
    <w:tmpl w:val="1D8CF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702DEB"/>
    <w:multiLevelType w:val="multilevel"/>
    <w:tmpl w:val="9BF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4B0C2F"/>
    <w:multiLevelType w:val="multilevel"/>
    <w:tmpl w:val="B518CBE4"/>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0E1557A"/>
    <w:multiLevelType w:val="hybridMultilevel"/>
    <w:tmpl w:val="C9B01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875383"/>
    <w:multiLevelType w:val="multilevel"/>
    <w:tmpl w:val="23C2342C"/>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6ED6DF1"/>
    <w:multiLevelType w:val="multilevel"/>
    <w:tmpl w:val="EA2C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A5595A"/>
    <w:multiLevelType w:val="hybridMultilevel"/>
    <w:tmpl w:val="9DF675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021C41"/>
    <w:multiLevelType w:val="hybridMultilevel"/>
    <w:tmpl w:val="726E46A6"/>
    <w:lvl w:ilvl="0" w:tplc="4A761B8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2314D9"/>
    <w:multiLevelType w:val="hybridMultilevel"/>
    <w:tmpl w:val="7A5C85F8"/>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B27E64"/>
    <w:multiLevelType w:val="hybridMultilevel"/>
    <w:tmpl w:val="5296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693408"/>
    <w:multiLevelType w:val="hybridMultilevel"/>
    <w:tmpl w:val="AE9E6CA2"/>
    <w:lvl w:ilvl="0" w:tplc="F4701C44">
      <w:start w:val="1"/>
      <w:numFmt w:val="bullet"/>
      <w:lvlText w:val="-"/>
      <w:lvlJc w:val="left"/>
      <w:pPr>
        <w:ind w:left="720" w:hanging="360"/>
      </w:pPr>
      <w:rPr>
        <w:rFonts w:ascii="Calibri" w:hAnsi="Calibri" w:hint="default"/>
      </w:rPr>
    </w:lvl>
    <w:lvl w:ilvl="1" w:tplc="D7FC5C06">
      <w:start w:val="1"/>
      <w:numFmt w:val="bullet"/>
      <w:lvlText w:val="o"/>
      <w:lvlJc w:val="left"/>
      <w:pPr>
        <w:ind w:left="1440" w:hanging="360"/>
      </w:pPr>
      <w:rPr>
        <w:rFonts w:ascii="Courier New" w:hAnsi="Courier New" w:hint="default"/>
      </w:rPr>
    </w:lvl>
    <w:lvl w:ilvl="2" w:tplc="C714FD9A">
      <w:start w:val="1"/>
      <w:numFmt w:val="bullet"/>
      <w:lvlText w:val=""/>
      <w:lvlJc w:val="left"/>
      <w:pPr>
        <w:ind w:left="2160" w:hanging="360"/>
      </w:pPr>
      <w:rPr>
        <w:rFonts w:ascii="Wingdings" w:hAnsi="Wingdings" w:hint="default"/>
      </w:rPr>
    </w:lvl>
    <w:lvl w:ilvl="3" w:tplc="92928B50">
      <w:start w:val="1"/>
      <w:numFmt w:val="bullet"/>
      <w:lvlText w:val=""/>
      <w:lvlJc w:val="left"/>
      <w:pPr>
        <w:ind w:left="2880" w:hanging="360"/>
      </w:pPr>
      <w:rPr>
        <w:rFonts w:ascii="Symbol" w:hAnsi="Symbol" w:hint="default"/>
      </w:rPr>
    </w:lvl>
    <w:lvl w:ilvl="4" w:tplc="10863E5C">
      <w:start w:val="1"/>
      <w:numFmt w:val="bullet"/>
      <w:lvlText w:val="o"/>
      <w:lvlJc w:val="left"/>
      <w:pPr>
        <w:ind w:left="3600" w:hanging="360"/>
      </w:pPr>
      <w:rPr>
        <w:rFonts w:ascii="Courier New" w:hAnsi="Courier New" w:hint="default"/>
      </w:rPr>
    </w:lvl>
    <w:lvl w:ilvl="5" w:tplc="DB2250DA">
      <w:start w:val="1"/>
      <w:numFmt w:val="bullet"/>
      <w:lvlText w:val=""/>
      <w:lvlJc w:val="left"/>
      <w:pPr>
        <w:ind w:left="4320" w:hanging="360"/>
      </w:pPr>
      <w:rPr>
        <w:rFonts w:ascii="Wingdings" w:hAnsi="Wingdings" w:hint="default"/>
      </w:rPr>
    </w:lvl>
    <w:lvl w:ilvl="6" w:tplc="4C38679E">
      <w:start w:val="1"/>
      <w:numFmt w:val="bullet"/>
      <w:lvlText w:val=""/>
      <w:lvlJc w:val="left"/>
      <w:pPr>
        <w:ind w:left="5040" w:hanging="360"/>
      </w:pPr>
      <w:rPr>
        <w:rFonts w:ascii="Symbol" w:hAnsi="Symbol" w:hint="default"/>
      </w:rPr>
    </w:lvl>
    <w:lvl w:ilvl="7" w:tplc="7E4EF8FC">
      <w:start w:val="1"/>
      <w:numFmt w:val="bullet"/>
      <w:lvlText w:val="o"/>
      <w:lvlJc w:val="left"/>
      <w:pPr>
        <w:ind w:left="5760" w:hanging="360"/>
      </w:pPr>
      <w:rPr>
        <w:rFonts w:ascii="Courier New" w:hAnsi="Courier New" w:hint="default"/>
      </w:rPr>
    </w:lvl>
    <w:lvl w:ilvl="8" w:tplc="86AC0E90">
      <w:start w:val="1"/>
      <w:numFmt w:val="bullet"/>
      <w:lvlText w:val=""/>
      <w:lvlJc w:val="left"/>
      <w:pPr>
        <w:ind w:left="6480" w:hanging="360"/>
      </w:pPr>
      <w:rPr>
        <w:rFonts w:ascii="Wingdings" w:hAnsi="Wingdings" w:hint="default"/>
      </w:rPr>
    </w:lvl>
  </w:abstractNum>
  <w:abstractNum w:abstractNumId="50" w15:restartNumberingAfterBreak="0">
    <w:nsid w:val="743D08E9"/>
    <w:multiLevelType w:val="hybridMultilevel"/>
    <w:tmpl w:val="132A8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54181C"/>
    <w:multiLevelType w:val="hybridMultilevel"/>
    <w:tmpl w:val="2D5A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387C85"/>
    <w:multiLevelType w:val="hybridMultilevel"/>
    <w:tmpl w:val="90E8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1865DF"/>
    <w:multiLevelType w:val="multilevel"/>
    <w:tmpl w:val="E044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1B4D3A"/>
    <w:multiLevelType w:val="multilevel"/>
    <w:tmpl w:val="EEF01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F3668"/>
    <w:multiLevelType w:val="hybridMultilevel"/>
    <w:tmpl w:val="DE42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FD2EE0"/>
    <w:multiLevelType w:val="hybridMultilevel"/>
    <w:tmpl w:val="E7122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D057AA"/>
    <w:multiLevelType w:val="multilevel"/>
    <w:tmpl w:val="B71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52497B"/>
    <w:multiLevelType w:val="multilevel"/>
    <w:tmpl w:val="8B3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520689">
    <w:abstractNumId w:val="49"/>
  </w:num>
  <w:num w:numId="2" w16cid:durableId="1844465455">
    <w:abstractNumId w:val="22"/>
  </w:num>
  <w:num w:numId="3" w16cid:durableId="1789928266">
    <w:abstractNumId w:val="47"/>
  </w:num>
  <w:num w:numId="4" w16cid:durableId="545289338">
    <w:abstractNumId w:val="45"/>
  </w:num>
  <w:num w:numId="5" w16cid:durableId="1688948682">
    <w:abstractNumId w:val="11"/>
  </w:num>
  <w:num w:numId="6" w16cid:durableId="220943049">
    <w:abstractNumId w:val="19"/>
  </w:num>
  <w:num w:numId="7" w16cid:durableId="14112798">
    <w:abstractNumId w:val="14"/>
  </w:num>
  <w:num w:numId="8" w16cid:durableId="637303592">
    <w:abstractNumId w:val="34"/>
  </w:num>
  <w:num w:numId="9" w16cid:durableId="636839439">
    <w:abstractNumId w:val="36"/>
  </w:num>
  <w:num w:numId="10" w16cid:durableId="1482231688">
    <w:abstractNumId w:val="32"/>
  </w:num>
  <w:num w:numId="11" w16cid:durableId="196746089">
    <w:abstractNumId w:val="29"/>
  </w:num>
  <w:num w:numId="12" w16cid:durableId="293298333">
    <w:abstractNumId w:val="1"/>
  </w:num>
  <w:num w:numId="13" w16cid:durableId="843252811">
    <w:abstractNumId w:val="20"/>
  </w:num>
  <w:num w:numId="14" w16cid:durableId="1732533565">
    <w:abstractNumId w:val="48"/>
  </w:num>
  <w:num w:numId="15" w16cid:durableId="399400829">
    <w:abstractNumId w:val="46"/>
  </w:num>
  <w:num w:numId="16" w16cid:durableId="1209881045">
    <w:abstractNumId w:val="23"/>
  </w:num>
  <w:num w:numId="17" w16cid:durableId="631522176">
    <w:abstractNumId w:val="41"/>
  </w:num>
  <w:num w:numId="18" w16cid:durableId="2117669326">
    <w:abstractNumId w:val="41"/>
  </w:num>
  <w:num w:numId="19" w16cid:durableId="845438569">
    <w:abstractNumId w:val="41"/>
  </w:num>
  <w:num w:numId="20" w16cid:durableId="1790125282">
    <w:abstractNumId w:val="0"/>
  </w:num>
  <w:num w:numId="21" w16cid:durableId="6447450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6358866">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919861">
    <w:abstractNumId w:val="52"/>
  </w:num>
  <w:num w:numId="24" w16cid:durableId="132613030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009163">
    <w:abstractNumId w:val="25"/>
  </w:num>
  <w:num w:numId="26" w16cid:durableId="1313951620">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9876024">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943292">
    <w:abstractNumId w:val="27"/>
  </w:num>
  <w:num w:numId="29" w16cid:durableId="386295147">
    <w:abstractNumId w:val="37"/>
  </w:num>
  <w:num w:numId="30" w16cid:durableId="1458180998">
    <w:abstractNumId w:val="55"/>
  </w:num>
  <w:num w:numId="31" w16cid:durableId="1488670382">
    <w:abstractNumId w:val="51"/>
  </w:num>
  <w:num w:numId="32" w16cid:durableId="1537161186">
    <w:abstractNumId w:val="12"/>
  </w:num>
  <w:num w:numId="33" w16cid:durableId="551161479">
    <w:abstractNumId w:val="16"/>
  </w:num>
  <w:num w:numId="34" w16cid:durableId="1651668220">
    <w:abstractNumId w:val="6"/>
  </w:num>
  <w:num w:numId="35" w16cid:durableId="1271089557">
    <w:abstractNumId w:val="38"/>
  </w:num>
  <w:num w:numId="36" w16cid:durableId="768041052">
    <w:abstractNumId w:val="26"/>
  </w:num>
  <w:num w:numId="37" w16cid:durableId="1391925513">
    <w:abstractNumId w:val="35"/>
  </w:num>
  <w:num w:numId="38" w16cid:durableId="897664280">
    <w:abstractNumId w:val="30"/>
  </w:num>
  <w:num w:numId="39" w16cid:durableId="105003261">
    <w:abstractNumId w:val="42"/>
  </w:num>
  <w:num w:numId="40" w16cid:durableId="509636675">
    <w:abstractNumId w:val="43"/>
  </w:num>
  <w:num w:numId="41" w16cid:durableId="580455555">
    <w:abstractNumId w:val="5"/>
  </w:num>
  <w:num w:numId="42" w16cid:durableId="1724717484">
    <w:abstractNumId w:val="28"/>
  </w:num>
  <w:num w:numId="43" w16cid:durableId="209002664">
    <w:abstractNumId w:val="3"/>
  </w:num>
  <w:num w:numId="44" w16cid:durableId="1489396697">
    <w:abstractNumId w:val="4"/>
  </w:num>
  <w:num w:numId="45" w16cid:durableId="1168252404">
    <w:abstractNumId w:val="24"/>
  </w:num>
  <w:num w:numId="46" w16cid:durableId="1875193607">
    <w:abstractNumId w:val="53"/>
  </w:num>
  <w:num w:numId="47" w16cid:durableId="121075051">
    <w:abstractNumId w:val="58"/>
  </w:num>
  <w:num w:numId="48" w16cid:durableId="429085057">
    <w:abstractNumId w:val="15"/>
  </w:num>
  <w:num w:numId="49" w16cid:durableId="257446738">
    <w:abstractNumId w:val="44"/>
  </w:num>
  <w:num w:numId="50" w16cid:durableId="585655872">
    <w:abstractNumId w:val="21"/>
  </w:num>
  <w:num w:numId="51" w16cid:durableId="1357996627">
    <w:abstractNumId w:val="57"/>
  </w:num>
  <w:num w:numId="52" w16cid:durableId="1764261848">
    <w:abstractNumId w:val="7"/>
  </w:num>
  <w:num w:numId="53" w16cid:durableId="301935099">
    <w:abstractNumId w:val="13"/>
  </w:num>
  <w:num w:numId="54" w16cid:durableId="154078280">
    <w:abstractNumId w:val="40"/>
  </w:num>
  <w:num w:numId="55" w16cid:durableId="1854998854">
    <w:abstractNumId w:val="54"/>
  </w:num>
  <w:num w:numId="56" w16cid:durableId="313995370">
    <w:abstractNumId w:val="31"/>
  </w:num>
  <w:num w:numId="57" w16cid:durableId="1143155734">
    <w:abstractNumId w:val="10"/>
  </w:num>
  <w:num w:numId="58" w16cid:durableId="265503767">
    <w:abstractNumId w:val="33"/>
  </w:num>
  <w:num w:numId="59" w16cid:durableId="1966813097">
    <w:abstractNumId w:val="9"/>
  </w:num>
  <w:num w:numId="60" w16cid:durableId="1530685462">
    <w:abstractNumId w:val="39"/>
  </w:num>
  <w:num w:numId="61" w16cid:durableId="613486561">
    <w:abstractNumId w:val="50"/>
  </w:num>
  <w:num w:numId="62" w16cid:durableId="180895886">
    <w:abstractNumId w:val="8"/>
  </w:num>
  <w:num w:numId="63" w16cid:durableId="1689409471">
    <w:abstractNumId w:val="17"/>
  </w:num>
  <w:num w:numId="64" w16cid:durableId="950867097">
    <w:abstractNumId w:val="2"/>
  </w:num>
  <w:num w:numId="65" w16cid:durableId="1821848814">
    <w:abstractNumId w:val="18"/>
  </w:num>
  <w:num w:numId="66" w16cid:durableId="1837960972">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86"/>
    <w:rsid w:val="00001279"/>
    <w:rsid w:val="00001EBC"/>
    <w:rsid w:val="0000501B"/>
    <w:rsid w:val="00033290"/>
    <w:rsid w:val="00042898"/>
    <w:rsid w:val="00046601"/>
    <w:rsid w:val="00053005"/>
    <w:rsid w:val="000548EE"/>
    <w:rsid w:val="0005722B"/>
    <w:rsid w:val="00060602"/>
    <w:rsid w:val="0006110C"/>
    <w:rsid w:val="0006176C"/>
    <w:rsid w:val="00074055"/>
    <w:rsid w:val="0007457F"/>
    <w:rsid w:val="0008233E"/>
    <w:rsid w:val="00082394"/>
    <w:rsid w:val="0009239E"/>
    <w:rsid w:val="00096305"/>
    <w:rsid w:val="00096A2D"/>
    <w:rsid w:val="00097470"/>
    <w:rsid w:val="000B1215"/>
    <w:rsid w:val="000C30CA"/>
    <w:rsid w:val="000C4875"/>
    <w:rsid w:val="000C5ADD"/>
    <w:rsid w:val="000D6513"/>
    <w:rsid w:val="000E6830"/>
    <w:rsid w:val="000F319D"/>
    <w:rsid w:val="00103491"/>
    <w:rsid w:val="001342E5"/>
    <w:rsid w:val="00145436"/>
    <w:rsid w:val="001744C1"/>
    <w:rsid w:val="001771A1"/>
    <w:rsid w:val="0018222C"/>
    <w:rsid w:val="001842CF"/>
    <w:rsid w:val="0019077E"/>
    <w:rsid w:val="00193290"/>
    <w:rsid w:val="0019371F"/>
    <w:rsid w:val="00196FE9"/>
    <w:rsid w:val="001A549E"/>
    <w:rsid w:val="001C10F8"/>
    <w:rsid w:val="001D334A"/>
    <w:rsid w:val="001D5A8F"/>
    <w:rsid w:val="001D77DB"/>
    <w:rsid w:val="001F79EC"/>
    <w:rsid w:val="00206BA5"/>
    <w:rsid w:val="0021745D"/>
    <w:rsid w:val="0022471B"/>
    <w:rsid w:val="00224E9B"/>
    <w:rsid w:val="00226CAC"/>
    <w:rsid w:val="00230D40"/>
    <w:rsid w:val="00232743"/>
    <w:rsid w:val="00253BC3"/>
    <w:rsid w:val="00273F7D"/>
    <w:rsid w:val="00285C01"/>
    <w:rsid w:val="002913C5"/>
    <w:rsid w:val="00296437"/>
    <w:rsid w:val="002A5B59"/>
    <w:rsid w:val="002B189F"/>
    <w:rsid w:val="002B49DC"/>
    <w:rsid w:val="002B6D4C"/>
    <w:rsid w:val="002B7D0C"/>
    <w:rsid w:val="002C1927"/>
    <w:rsid w:val="002C4218"/>
    <w:rsid w:val="002C6184"/>
    <w:rsid w:val="002D13EF"/>
    <w:rsid w:val="002E147D"/>
    <w:rsid w:val="0031000B"/>
    <w:rsid w:val="0031088D"/>
    <w:rsid w:val="003108B9"/>
    <w:rsid w:val="003248DB"/>
    <w:rsid w:val="0033441A"/>
    <w:rsid w:val="003426F6"/>
    <w:rsid w:val="0034642D"/>
    <w:rsid w:val="00353FF7"/>
    <w:rsid w:val="00357C31"/>
    <w:rsid w:val="00357C79"/>
    <w:rsid w:val="0036043F"/>
    <w:rsid w:val="0036121D"/>
    <w:rsid w:val="00361A25"/>
    <w:rsid w:val="0036762E"/>
    <w:rsid w:val="003736FB"/>
    <w:rsid w:val="0037492E"/>
    <w:rsid w:val="00374B27"/>
    <w:rsid w:val="003768BD"/>
    <w:rsid w:val="00376C4F"/>
    <w:rsid w:val="00377C99"/>
    <w:rsid w:val="003823FC"/>
    <w:rsid w:val="003868B0"/>
    <w:rsid w:val="003871DD"/>
    <w:rsid w:val="003A32BD"/>
    <w:rsid w:val="003A3F95"/>
    <w:rsid w:val="003B0BE9"/>
    <w:rsid w:val="003C47E0"/>
    <w:rsid w:val="003D2D86"/>
    <w:rsid w:val="003D5A09"/>
    <w:rsid w:val="003E06E8"/>
    <w:rsid w:val="003E0A8C"/>
    <w:rsid w:val="003E15EC"/>
    <w:rsid w:val="003E5FE0"/>
    <w:rsid w:val="003E65E4"/>
    <w:rsid w:val="003F0006"/>
    <w:rsid w:val="003F31F5"/>
    <w:rsid w:val="003F412A"/>
    <w:rsid w:val="003F6B1E"/>
    <w:rsid w:val="00410336"/>
    <w:rsid w:val="004105D2"/>
    <w:rsid w:val="00411FA0"/>
    <w:rsid w:val="00412832"/>
    <w:rsid w:val="00412CD1"/>
    <w:rsid w:val="004130DA"/>
    <w:rsid w:val="004135A4"/>
    <w:rsid w:val="00421998"/>
    <w:rsid w:val="00430520"/>
    <w:rsid w:val="00442527"/>
    <w:rsid w:val="00463227"/>
    <w:rsid w:val="00471FB5"/>
    <w:rsid w:val="00482464"/>
    <w:rsid w:val="004935AB"/>
    <w:rsid w:val="00495B77"/>
    <w:rsid w:val="004962CB"/>
    <w:rsid w:val="004A25C3"/>
    <w:rsid w:val="004B2203"/>
    <w:rsid w:val="004B3993"/>
    <w:rsid w:val="004C0753"/>
    <w:rsid w:val="004C1E1A"/>
    <w:rsid w:val="004C39BA"/>
    <w:rsid w:val="004C666E"/>
    <w:rsid w:val="004C68E8"/>
    <w:rsid w:val="004E2E84"/>
    <w:rsid w:val="004E7E8C"/>
    <w:rsid w:val="004F0252"/>
    <w:rsid w:val="00505BA0"/>
    <w:rsid w:val="00514B1E"/>
    <w:rsid w:val="005167E5"/>
    <w:rsid w:val="00521EE5"/>
    <w:rsid w:val="00534B07"/>
    <w:rsid w:val="00537942"/>
    <w:rsid w:val="0054003A"/>
    <w:rsid w:val="005405F1"/>
    <w:rsid w:val="0054471D"/>
    <w:rsid w:val="00551C02"/>
    <w:rsid w:val="00554315"/>
    <w:rsid w:val="00565B7B"/>
    <w:rsid w:val="00580E76"/>
    <w:rsid w:val="005818C6"/>
    <w:rsid w:val="005A00E9"/>
    <w:rsid w:val="005E24BB"/>
    <w:rsid w:val="005E59FA"/>
    <w:rsid w:val="005F2A04"/>
    <w:rsid w:val="00600F23"/>
    <w:rsid w:val="006043E6"/>
    <w:rsid w:val="0061564D"/>
    <w:rsid w:val="00620E60"/>
    <w:rsid w:val="00621378"/>
    <w:rsid w:val="006242D8"/>
    <w:rsid w:val="0064261D"/>
    <w:rsid w:val="00661C15"/>
    <w:rsid w:val="00662203"/>
    <w:rsid w:val="006918BB"/>
    <w:rsid w:val="0069219E"/>
    <w:rsid w:val="00692656"/>
    <w:rsid w:val="006A0621"/>
    <w:rsid w:val="006A35D0"/>
    <w:rsid w:val="006A61C6"/>
    <w:rsid w:val="006A743F"/>
    <w:rsid w:val="006B1679"/>
    <w:rsid w:val="006B3664"/>
    <w:rsid w:val="006B4C70"/>
    <w:rsid w:val="006C6C29"/>
    <w:rsid w:val="006D67B6"/>
    <w:rsid w:val="006D79C6"/>
    <w:rsid w:val="006F13AC"/>
    <w:rsid w:val="006F153F"/>
    <w:rsid w:val="006F6BA2"/>
    <w:rsid w:val="00703EA5"/>
    <w:rsid w:val="00711155"/>
    <w:rsid w:val="0071349C"/>
    <w:rsid w:val="00715DD4"/>
    <w:rsid w:val="00726603"/>
    <w:rsid w:val="007504AF"/>
    <w:rsid w:val="00757FB6"/>
    <w:rsid w:val="007629F4"/>
    <w:rsid w:val="00766801"/>
    <w:rsid w:val="00771B48"/>
    <w:rsid w:val="00797319"/>
    <w:rsid w:val="007A2A68"/>
    <w:rsid w:val="007B1A7B"/>
    <w:rsid w:val="007C3D2F"/>
    <w:rsid w:val="007C574B"/>
    <w:rsid w:val="007C6B83"/>
    <w:rsid w:val="007D0FD7"/>
    <w:rsid w:val="007D2FB3"/>
    <w:rsid w:val="007D7DA3"/>
    <w:rsid w:val="007E3D00"/>
    <w:rsid w:val="007E5F03"/>
    <w:rsid w:val="007E7AB9"/>
    <w:rsid w:val="007F123D"/>
    <w:rsid w:val="007F389E"/>
    <w:rsid w:val="007F689D"/>
    <w:rsid w:val="00801440"/>
    <w:rsid w:val="00802E68"/>
    <w:rsid w:val="00804FCF"/>
    <w:rsid w:val="00806C9B"/>
    <w:rsid w:val="008146F0"/>
    <w:rsid w:val="0081635A"/>
    <w:rsid w:val="00830898"/>
    <w:rsid w:val="00835B3B"/>
    <w:rsid w:val="00840206"/>
    <w:rsid w:val="00861B7F"/>
    <w:rsid w:val="00862781"/>
    <w:rsid w:val="008672A1"/>
    <w:rsid w:val="00870064"/>
    <w:rsid w:val="0087050B"/>
    <w:rsid w:val="008733FC"/>
    <w:rsid w:val="00873B2F"/>
    <w:rsid w:val="00874B07"/>
    <w:rsid w:val="00890786"/>
    <w:rsid w:val="00893678"/>
    <w:rsid w:val="00896323"/>
    <w:rsid w:val="008A6A25"/>
    <w:rsid w:val="008A7EEF"/>
    <w:rsid w:val="008B11DD"/>
    <w:rsid w:val="008C7132"/>
    <w:rsid w:val="008C7FB1"/>
    <w:rsid w:val="008D61A0"/>
    <w:rsid w:val="008F3D57"/>
    <w:rsid w:val="008F7986"/>
    <w:rsid w:val="00912A62"/>
    <w:rsid w:val="0092274C"/>
    <w:rsid w:val="00925E5F"/>
    <w:rsid w:val="00930CC7"/>
    <w:rsid w:val="00933500"/>
    <w:rsid w:val="00933B68"/>
    <w:rsid w:val="00941E2A"/>
    <w:rsid w:val="009422D8"/>
    <w:rsid w:val="00962E00"/>
    <w:rsid w:val="009738EF"/>
    <w:rsid w:val="00982A05"/>
    <w:rsid w:val="0098518A"/>
    <w:rsid w:val="00986BAD"/>
    <w:rsid w:val="00990F78"/>
    <w:rsid w:val="009A3E50"/>
    <w:rsid w:val="009B542E"/>
    <w:rsid w:val="009C0C8C"/>
    <w:rsid w:val="009C50D0"/>
    <w:rsid w:val="009C72D4"/>
    <w:rsid w:val="009C7B63"/>
    <w:rsid w:val="009D7077"/>
    <w:rsid w:val="009D791E"/>
    <w:rsid w:val="009E1C2E"/>
    <w:rsid w:val="009E1FCC"/>
    <w:rsid w:val="009E257F"/>
    <w:rsid w:val="009E2BE0"/>
    <w:rsid w:val="009E4CEE"/>
    <w:rsid w:val="009E6F35"/>
    <w:rsid w:val="009F171A"/>
    <w:rsid w:val="009F4B46"/>
    <w:rsid w:val="00A228CA"/>
    <w:rsid w:val="00A37E50"/>
    <w:rsid w:val="00A427CB"/>
    <w:rsid w:val="00A448E4"/>
    <w:rsid w:val="00A526B8"/>
    <w:rsid w:val="00A551D5"/>
    <w:rsid w:val="00A72C51"/>
    <w:rsid w:val="00A76A15"/>
    <w:rsid w:val="00A86170"/>
    <w:rsid w:val="00A87327"/>
    <w:rsid w:val="00A87781"/>
    <w:rsid w:val="00AA3615"/>
    <w:rsid w:val="00AA41D1"/>
    <w:rsid w:val="00AA64DD"/>
    <w:rsid w:val="00AC5046"/>
    <w:rsid w:val="00AD1D45"/>
    <w:rsid w:val="00AD7C99"/>
    <w:rsid w:val="00AD7F65"/>
    <w:rsid w:val="00AE0C27"/>
    <w:rsid w:val="00AF0F9C"/>
    <w:rsid w:val="00AF2FF4"/>
    <w:rsid w:val="00B057D0"/>
    <w:rsid w:val="00B12495"/>
    <w:rsid w:val="00B13250"/>
    <w:rsid w:val="00B357F2"/>
    <w:rsid w:val="00B53CE1"/>
    <w:rsid w:val="00B562C1"/>
    <w:rsid w:val="00B57A01"/>
    <w:rsid w:val="00B603F5"/>
    <w:rsid w:val="00B60F8F"/>
    <w:rsid w:val="00B61603"/>
    <w:rsid w:val="00B62A5C"/>
    <w:rsid w:val="00B63056"/>
    <w:rsid w:val="00B70875"/>
    <w:rsid w:val="00B8217D"/>
    <w:rsid w:val="00B82492"/>
    <w:rsid w:val="00B82931"/>
    <w:rsid w:val="00B92965"/>
    <w:rsid w:val="00B96ECB"/>
    <w:rsid w:val="00BB2D1B"/>
    <w:rsid w:val="00BC2782"/>
    <w:rsid w:val="00BC6B13"/>
    <w:rsid w:val="00BD6914"/>
    <w:rsid w:val="00BE6FE8"/>
    <w:rsid w:val="00BF6817"/>
    <w:rsid w:val="00BF74FF"/>
    <w:rsid w:val="00C03AC4"/>
    <w:rsid w:val="00C10D1F"/>
    <w:rsid w:val="00C110E6"/>
    <w:rsid w:val="00C14BCD"/>
    <w:rsid w:val="00C205D5"/>
    <w:rsid w:val="00C24831"/>
    <w:rsid w:val="00C26863"/>
    <w:rsid w:val="00C27D29"/>
    <w:rsid w:val="00C32B9D"/>
    <w:rsid w:val="00C43517"/>
    <w:rsid w:val="00C448D9"/>
    <w:rsid w:val="00C60E51"/>
    <w:rsid w:val="00C61015"/>
    <w:rsid w:val="00C65165"/>
    <w:rsid w:val="00C67188"/>
    <w:rsid w:val="00C74B19"/>
    <w:rsid w:val="00C77CD4"/>
    <w:rsid w:val="00C911E5"/>
    <w:rsid w:val="00C91F69"/>
    <w:rsid w:val="00CA3BCE"/>
    <w:rsid w:val="00CA5BB2"/>
    <w:rsid w:val="00CA79BB"/>
    <w:rsid w:val="00CB1769"/>
    <w:rsid w:val="00CC15F9"/>
    <w:rsid w:val="00CC392F"/>
    <w:rsid w:val="00CF550B"/>
    <w:rsid w:val="00D15176"/>
    <w:rsid w:val="00D17107"/>
    <w:rsid w:val="00D22990"/>
    <w:rsid w:val="00D27AB2"/>
    <w:rsid w:val="00D327F5"/>
    <w:rsid w:val="00D33962"/>
    <w:rsid w:val="00D36258"/>
    <w:rsid w:val="00D42C72"/>
    <w:rsid w:val="00D53469"/>
    <w:rsid w:val="00D542BE"/>
    <w:rsid w:val="00D96A95"/>
    <w:rsid w:val="00D9708E"/>
    <w:rsid w:val="00D97F88"/>
    <w:rsid w:val="00DA5ABF"/>
    <w:rsid w:val="00DA784C"/>
    <w:rsid w:val="00DB2301"/>
    <w:rsid w:val="00DB4B07"/>
    <w:rsid w:val="00DC7556"/>
    <w:rsid w:val="00DD4108"/>
    <w:rsid w:val="00DD48DC"/>
    <w:rsid w:val="00DE1538"/>
    <w:rsid w:val="00DE3B5F"/>
    <w:rsid w:val="00DF67C0"/>
    <w:rsid w:val="00E15253"/>
    <w:rsid w:val="00E154E1"/>
    <w:rsid w:val="00E20BB7"/>
    <w:rsid w:val="00E22544"/>
    <w:rsid w:val="00E24E57"/>
    <w:rsid w:val="00E32F60"/>
    <w:rsid w:val="00E3757D"/>
    <w:rsid w:val="00E42868"/>
    <w:rsid w:val="00E627D9"/>
    <w:rsid w:val="00E74660"/>
    <w:rsid w:val="00E922FD"/>
    <w:rsid w:val="00E939C9"/>
    <w:rsid w:val="00E95F35"/>
    <w:rsid w:val="00EA0240"/>
    <w:rsid w:val="00EA1F23"/>
    <w:rsid w:val="00EA348F"/>
    <w:rsid w:val="00EB3833"/>
    <w:rsid w:val="00EB4798"/>
    <w:rsid w:val="00EB7C5B"/>
    <w:rsid w:val="00EC7A56"/>
    <w:rsid w:val="00ED476D"/>
    <w:rsid w:val="00EE0C11"/>
    <w:rsid w:val="00EE379D"/>
    <w:rsid w:val="00EE78C3"/>
    <w:rsid w:val="00EF0EF1"/>
    <w:rsid w:val="00EF4A42"/>
    <w:rsid w:val="00EF7019"/>
    <w:rsid w:val="00F028CA"/>
    <w:rsid w:val="00F043E3"/>
    <w:rsid w:val="00F06F4E"/>
    <w:rsid w:val="00F1178D"/>
    <w:rsid w:val="00F33029"/>
    <w:rsid w:val="00F36417"/>
    <w:rsid w:val="00F50A42"/>
    <w:rsid w:val="00F554B3"/>
    <w:rsid w:val="00F65C33"/>
    <w:rsid w:val="00F713D7"/>
    <w:rsid w:val="00F72CBF"/>
    <w:rsid w:val="00F938F2"/>
    <w:rsid w:val="00FB561C"/>
    <w:rsid w:val="00FC1971"/>
    <w:rsid w:val="00FC42F5"/>
    <w:rsid w:val="00FC435E"/>
    <w:rsid w:val="00FD3B56"/>
    <w:rsid w:val="00FE0403"/>
    <w:rsid w:val="00FE482B"/>
    <w:rsid w:val="00FF2E19"/>
    <w:rsid w:val="00FF34AC"/>
    <w:rsid w:val="038F75F7"/>
    <w:rsid w:val="0BDEFE59"/>
    <w:rsid w:val="0E4BA8EE"/>
    <w:rsid w:val="10E0EC87"/>
    <w:rsid w:val="11A0086F"/>
    <w:rsid w:val="12610C64"/>
    <w:rsid w:val="1388E90A"/>
    <w:rsid w:val="1ABE9169"/>
    <w:rsid w:val="1ED31D78"/>
    <w:rsid w:val="23309545"/>
    <w:rsid w:val="23CD9316"/>
    <w:rsid w:val="26FDB350"/>
    <w:rsid w:val="2F720A9F"/>
    <w:rsid w:val="31D2A9F2"/>
    <w:rsid w:val="341FFE57"/>
    <w:rsid w:val="37500961"/>
    <w:rsid w:val="37DFA6DA"/>
    <w:rsid w:val="394EE4EE"/>
    <w:rsid w:val="3A324F7F"/>
    <w:rsid w:val="3A5A87A4"/>
    <w:rsid w:val="3B4230FB"/>
    <w:rsid w:val="414F30D5"/>
    <w:rsid w:val="43D9F2AC"/>
    <w:rsid w:val="4980E84C"/>
    <w:rsid w:val="49F3D51A"/>
    <w:rsid w:val="4B60573E"/>
    <w:rsid w:val="4C51807D"/>
    <w:rsid w:val="4E0EA4CA"/>
    <w:rsid w:val="4F6799F1"/>
    <w:rsid w:val="51BA8788"/>
    <w:rsid w:val="520F2C5C"/>
    <w:rsid w:val="5396F3B0"/>
    <w:rsid w:val="55108373"/>
    <w:rsid w:val="55F3EE91"/>
    <w:rsid w:val="573DF39F"/>
    <w:rsid w:val="57C25BD7"/>
    <w:rsid w:val="5C3E75A1"/>
    <w:rsid w:val="5D2D5720"/>
    <w:rsid w:val="5E28F23B"/>
    <w:rsid w:val="6191A28E"/>
    <w:rsid w:val="6A6B6D8C"/>
    <w:rsid w:val="6C073DED"/>
    <w:rsid w:val="7265629A"/>
    <w:rsid w:val="73CB0B88"/>
    <w:rsid w:val="778DB893"/>
    <w:rsid w:val="77CEB157"/>
    <w:rsid w:val="7BF8CA32"/>
    <w:rsid w:val="7C8B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27F77"/>
  <w15:chartTrackingRefBased/>
  <w15:docId w15:val="{1B760580-68EE-465C-886E-DEF8A24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C5B"/>
    <w:rPr>
      <w:rFonts w:ascii="Calibri" w:hAnsi="Calibri"/>
      <w:sz w:val="22"/>
      <w:szCs w:val="24"/>
      <w:lang w:eastAsia="en-US"/>
    </w:rPr>
  </w:style>
  <w:style w:type="paragraph" w:styleId="Heading1">
    <w:name w:val="heading 1"/>
    <w:basedOn w:val="Heading2"/>
    <w:next w:val="Normal"/>
    <w:qFormat/>
    <w:rsid w:val="006A61C6"/>
    <w:pPr>
      <w:numPr>
        <w:ilvl w:val="0"/>
      </w:numPr>
      <w:outlineLvl w:val="0"/>
    </w:pPr>
    <w:rPr>
      <w:bCs/>
      <w:sz w:val="32"/>
      <w:szCs w:val="32"/>
    </w:rPr>
  </w:style>
  <w:style w:type="paragraph" w:styleId="Heading2">
    <w:name w:val="heading 2"/>
    <w:basedOn w:val="Normal"/>
    <w:next w:val="Normal"/>
    <w:qFormat/>
    <w:rsid w:val="00FF34AC"/>
    <w:pPr>
      <w:keepNext/>
      <w:numPr>
        <w:ilvl w:val="1"/>
        <w:numId w:val="20"/>
      </w:numPr>
      <w:outlineLvl w:val="1"/>
    </w:pPr>
    <w:rPr>
      <w:b/>
      <w:sz w:val="28"/>
      <w:szCs w:val="28"/>
    </w:rPr>
  </w:style>
  <w:style w:type="paragraph" w:styleId="Heading3">
    <w:name w:val="heading 3"/>
    <w:basedOn w:val="Normal"/>
    <w:next w:val="Normal"/>
    <w:qFormat/>
    <w:rsid w:val="00FF34AC"/>
    <w:pPr>
      <w:numPr>
        <w:ilvl w:val="2"/>
        <w:numId w:val="20"/>
      </w:numPr>
      <w:outlineLvl w:val="2"/>
    </w:pPr>
    <w:rPr>
      <w:b/>
      <w:bCs/>
      <w:sz w:val="24"/>
    </w:rPr>
  </w:style>
  <w:style w:type="paragraph" w:styleId="Heading4">
    <w:name w:val="heading 4"/>
    <w:basedOn w:val="Normal"/>
    <w:next w:val="Normal"/>
    <w:qFormat/>
    <w:rsid w:val="009738EF"/>
    <w:pPr>
      <w:outlineLvl w:val="3"/>
    </w:pPr>
    <w:rPr>
      <w:b/>
      <w:sz w:val="24"/>
    </w:rPr>
  </w:style>
  <w:style w:type="paragraph" w:styleId="Heading5">
    <w:name w:val="heading 5"/>
    <w:basedOn w:val="Normal"/>
    <w:next w:val="Normal"/>
    <w:qFormat/>
    <w:pPr>
      <w:keepNext/>
      <w:ind w:left="720"/>
      <w:jc w:val="both"/>
      <w:outlineLvl w:val="4"/>
    </w:pPr>
    <w:rPr>
      <w:b/>
      <w:bCs/>
    </w:rPr>
  </w:style>
  <w:style w:type="paragraph" w:styleId="Heading6">
    <w:name w:val="heading 6"/>
    <w:basedOn w:val="Normal"/>
    <w:next w:val="Normal"/>
    <w:qFormat/>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uiPriority w:val="99"/>
    <w:rPr>
      <w:color w:val="0000FF"/>
      <w:u w:val="single"/>
    </w:rPr>
  </w:style>
  <w:style w:type="character" w:styleId="Strong">
    <w:name w:val="Strong"/>
    <w:qFormat/>
    <w:rsid w:val="00FF34AC"/>
    <w:rPr>
      <w:b/>
    </w:rPr>
  </w:style>
  <w:style w:type="paragraph" w:styleId="BodyText2">
    <w:name w:val="Body Text 2"/>
    <w:basedOn w:val="Normal"/>
    <w:rPr>
      <w:sz w:val="28"/>
    </w:rPr>
  </w:style>
  <w:style w:type="paragraph" w:styleId="BodyText3">
    <w:name w:val="Body Text 3"/>
    <w:basedOn w:val="Normal"/>
    <w:pPr>
      <w:jc w:val="both"/>
    </w:pPr>
    <w:rPr>
      <w:sz w:val="3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unhideWhenUsed/>
    <w:rsid w:val="00D36258"/>
    <w:pPr>
      <w:spacing w:before="100" w:beforeAutospacing="1" w:after="100" w:afterAutospacing="1"/>
    </w:pPr>
    <w:rPr>
      <w:rFonts w:ascii="Times New Roman" w:hAnsi="Times New Roman"/>
      <w:sz w:val="24"/>
      <w:lang w:eastAsia="en-GB"/>
    </w:rPr>
  </w:style>
  <w:style w:type="character" w:styleId="FollowedHyperlink">
    <w:name w:val="FollowedHyperlink"/>
    <w:rsid w:val="0022471B"/>
    <w:rPr>
      <w:color w:val="800080"/>
      <w:u w:val="single"/>
    </w:rPr>
  </w:style>
  <w:style w:type="character" w:customStyle="1" w:styleId="FooterChar">
    <w:name w:val="Footer Char"/>
    <w:link w:val="Footer"/>
    <w:uiPriority w:val="99"/>
    <w:rsid w:val="00001EBC"/>
    <w:rPr>
      <w:rFonts w:ascii="Arial" w:hAnsi="Arial"/>
      <w:sz w:val="22"/>
      <w:szCs w:val="24"/>
      <w:lang w:eastAsia="en-US"/>
    </w:rPr>
  </w:style>
  <w:style w:type="paragraph" w:customStyle="1" w:styleId="TableText">
    <w:name w:val="Table Text"/>
    <w:basedOn w:val="Normal"/>
    <w:link w:val="TableTextChar"/>
    <w:rsid w:val="006A61C6"/>
    <w:pPr>
      <w:spacing w:line="280" w:lineRule="atLeast"/>
    </w:pPr>
    <w:rPr>
      <w:szCs w:val="20"/>
    </w:rPr>
  </w:style>
  <w:style w:type="character" w:customStyle="1" w:styleId="TableTextChar">
    <w:name w:val="Table Text Char"/>
    <w:link w:val="TableText"/>
    <w:locked/>
    <w:rsid w:val="006A61C6"/>
    <w:rPr>
      <w:rFonts w:ascii="Arial" w:hAnsi="Arial"/>
      <w:sz w:val="22"/>
      <w:lang w:eastAsia="en-US"/>
    </w:rPr>
  </w:style>
  <w:style w:type="paragraph" w:customStyle="1" w:styleId="tableheading">
    <w:name w:val="table heading"/>
    <w:basedOn w:val="Normal"/>
    <w:rsid w:val="006A61C6"/>
    <w:pPr>
      <w:overflowPunct w:val="0"/>
      <w:autoSpaceDE w:val="0"/>
      <w:autoSpaceDN w:val="0"/>
      <w:adjustRightInd w:val="0"/>
      <w:spacing w:before="120" w:after="60"/>
      <w:textAlignment w:val="baseline"/>
    </w:pPr>
    <w:rPr>
      <w:b/>
      <w:szCs w:val="20"/>
    </w:rPr>
  </w:style>
  <w:style w:type="table" w:styleId="TableGrid">
    <w:name w:val="Table Grid"/>
    <w:basedOn w:val="TableNormal"/>
    <w:rsid w:val="00870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0064"/>
    <w:pPr>
      <w:keepLines/>
      <w:numPr>
        <w:numId w:val="0"/>
      </w:numPr>
      <w:spacing w:before="240" w:line="259" w:lineRule="auto"/>
      <w:outlineLvl w:val="9"/>
    </w:pPr>
    <w:rPr>
      <w:rFonts w:ascii="Calibri Light" w:hAnsi="Calibri Light"/>
      <w:b w:val="0"/>
      <w:bCs w:val="0"/>
      <w:color w:val="2E74B5"/>
      <w:lang w:val="en-US"/>
    </w:rPr>
  </w:style>
  <w:style w:type="paragraph" w:styleId="TOC1">
    <w:name w:val="toc 1"/>
    <w:basedOn w:val="Normal"/>
    <w:next w:val="Normal"/>
    <w:autoRedefine/>
    <w:uiPriority w:val="39"/>
    <w:rsid w:val="00046601"/>
    <w:pPr>
      <w:tabs>
        <w:tab w:val="left" w:pos="440"/>
        <w:tab w:val="right" w:leader="dot" w:pos="8296"/>
      </w:tabs>
      <w:spacing w:line="480" w:lineRule="auto"/>
    </w:pPr>
    <w:rPr>
      <w:b/>
      <w:noProof/>
    </w:rPr>
  </w:style>
  <w:style w:type="paragraph" w:styleId="TOC2">
    <w:name w:val="toc 2"/>
    <w:basedOn w:val="Normal"/>
    <w:next w:val="Normal"/>
    <w:autoRedefine/>
    <w:uiPriority w:val="39"/>
    <w:rsid w:val="00870064"/>
    <w:pPr>
      <w:tabs>
        <w:tab w:val="left" w:pos="880"/>
        <w:tab w:val="right" w:leader="dot" w:pos="8296"/>
      </w:tabs>
      <w:spacing w:line="276" w:lineRule="auto"/>
      <w:ind w:left="220"/>
    </w:pPr>
    <w:rPr>
      <w:b/>
      <w:noProof/>
    </w:rPr>
  </w:style>
  <w:style w:type="paragraph" w:styleId="TOC3">
    <w:name w:val="toc 3"/>
    <w:basedOn w:val="Normal"/>
    <w:next w:val="Normal"/>
    <w:autoRedefine/>
    <w:uiPriority w:val="39"/>
    <w:rsid w:val="007F389E"/>
    <w:pPr>
      <w:tabs>
        <w:tab w:val="left" w:pos="1320"/>
        <w:tab w:val="right" w:leader="dot" w:pos="8296"/>
      </w:tabs>
      <w:spacing w:line="276" w:lineRule="auto"/>
      <w:ind w:left="440"/>
    </w:pPr>
  </w:style>
  <w:style w:type="paragraph" w:styleId="Revision">
    <w:name w:val="Revision"/>
    <w:hidden/>
    <w:uiPriority w:val="99"/>
    <w:semiHidden/>
    <w:rsid w:val="007F389E"/>
    <w:rPr>
      <w:rFonts w:ascii="Calibri" w:hAnsi="Calibri"/>
      <w:sz w:val="22"/>
      <w:szCs w:val="24"/>
      <w:lang w:eastAsia="en-US"/>
    </w:rPr>
  </w:style>
  <w:style w:type="paragraph" w:styleId="ListParagraph">
    <w:name w:val="List Paragraph"/>
    <w:basedOn w:val="Normal"/>
    <w:uiPriority w:val="34"/>
    <w:qFormat/>
    <w:rsid w:val="00EB3833"/>
    <w:pPr>
      <w:ind w:left="720"/>
    </w:pPr>
  </w:style>
  <w:style w:type="character" w:customStyle="1" w:styleId="normaltextrun">
    <w:name w:val="normaltextrun"/>
    <w:basedOn w:val="DefaultParagraphFont"/>
    <w:rsid w:val="00253BC3"/>
  </w:style>
  <w:style w:type="character" w:customStyle="1" w:styleId="eop">
    <w:name w:val="eop"/>
    <w:basedOn w:val="DefaultParagraphFont"/>
    <w:rsid w:val="00253BC3"/>
  </w:style>
  <w:style w:type="character" w:styleId="Emphasis">
    <w:name w:val="Emphasis"/>
    <w:basedOn w:val="DefaultParagraphFont"/>
    <w:qFormat/>
    <w:rsid w:val="00AE0C27"/>
    <w:rPr>
      <w:i/>
      <w:iCs/>
    </w:rPr>
  </w:style>
  <w:style w:type="character" w:styleId="UnresolvedMention">
    <w:name w:val="Unresolved Mention"/>
    <w:basedOn w:val="DefaultParagraphFont"/>
    <w:uiPriority w:val="99"/>
    <w:semiHidden/>
    <w:unhideWhenUsed/>
    <w:rsid w:val="00CF550B"/>
    <w:rPr>
      <w:color w:val="605E5C"/>
      <w:shd w:val="clear" w:color="auto" w:fill="E1DFDD"/>
    </w:rPr>
  </w:style>
  <w:style w:type="paragraph" w:styleId="FootnoteText">
    <w:name w:val="footnote text"/>
    <w:basedOn w:val="Normal"/>
    <w:link w:val="FootnoteTextChar"/>
    <w:rsid w:val="00C448D9"/>
    <w:rPr>
      <w:sz w:val="20"/>
      <w:szCs w:val="20"/>
    </w:rPr>
  </w:style>
  <w:style w:type="character" w:customStyle="1" w:styleId="FootnoteTextChar">
    <w:name w:val="Footnote Text Char"/>
    <w:basedOn w:val="DefaultParagraphFont"/>
    <w:link w:val="FootnoteText"/>
    <w:rsid w:val="00C448D9"/>
    <w:rPr>
      <w:rFonts w:ascii="Calibri" w:hAnsi="Calibri"/>
      <w:lang w:eastAsia="en-US"/>
    </w:rPr>
  </w:style>
  <w:style w:type="character" w:styleId="FootnoteReference">
    <w:name w:val="footnote reference"/>
    <w:basedOn w:val="DefaultParagraphFont"/>
    <w:rsid w:val="00C448D9"/>
    <w:rPr>
      <w:vertAlign w:val="superscript"/>
    </w:rPr>
  </w:style>
  <w:style w:type="paragraph" w:customStyle="1" w:styleId="paragraph">
    <w:name w:val="paragraph"/>
    <w:basedOn w:val="Normal"/>
    <w:rsid w:val="004C666E"/>
    <w:pPr>
      <w:spacing w:before="100" w:beforeAutospacing="1" w:after="100" w:afterAutospacing="1"/>
    </w:pPr>
    <w:rPr>
      <w:rFonts w:ascii="Times New Roman" w:hAnsi="Times New Roman"/>
      <w:sz w:val="24"/>
      <w:lang w:eastAsia="en-GB"/>
    </w:rPr>
  </w:style>
  <w:style w:type="paragraph" w:customStyle="1" w:styleId="Electoral-Heading">
    <w:name w:val="Electoral - Heading"/>
    <w:basedOn w:val="NormalWeb"/>
    <w:rsid w:val="001744C1"/>
    <w:pPr>
      <w:spacing w:before="0" w:beforeAutospacing="0" w:after="0" w:afterAutospacing="0"/>
      <w:jc w:val="both"/>
    </w:pPr>
    <w:rPr>
      <w:rFonts w:ascii="Arial Narrow" w:eastAsia="Arial Unicode MS" w:hAnsi="Arial Narrow" w:cs="Arial"/>
      <w:b/>
      <w:bCs/>
      <w:color w:val="666699"/>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955">
      <w:bodyDiv w:val="1"/>
      <w:marLeft w:val="0"/>
      <w:marRight w:val="0"/>
      <w:marTop w:val="0"/>
      <w:marBottom w:val="0"/>
      <w:divBdr>
        <w:top w:val="none" w:sz="0" w:space="0" w:color="auto"/>
        <w:left w:val="none" w:sz="0" w:space="0" w:color="auto"/>
        <w:bottom w:val="none" w:sz="0" w:space="0" w:color="auto"/>
        <w:right w:val="none" w:sz="0" w:space="0" w:color="auto"/>
      </w:divBdr>
      <w:divsChild>
        <w:div w:id="254486778">
          <w:marLeft w:val="0"/>
          <w:marRight w:val="0"/>
          <w:marTop w:val="0"/>
          <w:marBottom w:val="0"/>
          <w:divBdr>
            <w:top w:val="none" w:sz="0" w:space="0" w:color="auto"/>
            <w:left w:val="none" w:sz="0" w:space="0" w:color="auto"/>
            <w:bottom w:val="none" w:sz="0" w:space="0" w:color="auto"/>
            <w:right w:val="none" w:sz="0" w:space="0" w:color="auto"/>
          </w:divBdr>
          <w:divsChild>
            <w:div w:id="1489176577">
              <w:marLeft w:val="0"/>
              <w:marRight w:val="0"/>
              <w:marTop w:val="0"/>
              <w:marBottom w:val="0"/>
              <w:divBdr>
                <w:top w:val="none" w:sz="0" w:space="0" w:color="auto"/>
                <w:left w:val="none" w:sz="0" w:space="0" w:color="auto"/>
                <w:bottom w:val="none" w:sz="0" w:space="0" w:color="auto"/>
                <w:right w:val="none" w:sz="0" w:space="0" w:color="auto"/>
              </w:divBdr>
              <w:divsChild>
                <w:div w:id="15818057">
                  <w:marLeft w:val="0"/>
                  <w:marRight w:val="0"/>
                  <w:marTop w:val="0"/>
                  <w:marBottom w:val="0"/>
                  <w:divBdr>
                    <w:top w:val="none" w:sz="0" w:space="0" w:color="auto"/>
                    <w:left w:val="none" w:sz="0" w:space="0" w:color="auto"/>
                    <w:bottom w:val="none" w:sz="0" w:space="0" w:color="auto"/>
                    <w:right w:val="none" w:sz="0" w:space="0" w:color="auto"/>
                  </w:divBdr>
                  <w:divsChild>
                    <w:div w:id="428737306">
                      <w:marLeft w:val="0"/>
                      <w:marRight w:val="0"/>
                      <w:marTop w:val="0"/>
                      <w:marBottom w:val="0"/>
                      <w:divBdr>
                        <w:top w:val="none" w:sz="0" w:space="0" w:color="auto"/>
                        <w:left w:val="none" w:sz="0" w:space="0" w:color="auto"/>
                        <w:bottom w:val="none" w:sz="0" w:space="0" w:color="auto"/>
                        <w:right w:val="none" w:sz="0" w:space="0" w:color="auto"/>
                      </w:divBdr>
                      <w:divsChild>
                        <w:div w:id="2802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14347">
      <w:bodyDiv w:val="1"/>
      <w:marLeft w:val="0"/>
      <w:marRight w:val="0"/>
      <w:marTop w:val="0"/>
      <w:marBottom w:val="0"/>
      <w:divBdr>
        <w:top w:val="none" w:sz="0" w:space="0" w:color="auto"/>
        <w:left w:val="none" w:sz="0" w:space="0" w:color="auto"/>
        <w:bottom w:val="none" w:sz="0" w:space="0" w:color="auto"/>
        <w:right w:val="none" w:sz="0" w:space="0" w:color="auto"/>
      </w:divBdr>
      <w:divsChild>
        <w:div w:id="220210556">
          <w:marLeft w:val="0"/>
          <w:marRight w:val="0"/>
          <w:marTop w:val="0"/>
          <w:marBottom w:val="0"/>
          <w:divBdr>
            <w:top w:val="none" w:sz="0" w:space="0" w:color="auto"/>
            <w:left w:val="none" w:sz="0" w:space="0" w:color="auto"/>
            <w:bottom w:val="none" w:sz="0" w:space="0" w:color="auto"/>
            <w:right w:val="none" w:sz="0" w:space="0" w:color="auto"/>
          </w:divBdr>
        </w:div>
        <w:div w:id="362443948">
          <w:marLeft w:val="0"/>
          <w:marRight w:val="0"/>
          <w:marTop w:val="0"/>
          <w:marBottom w:val="0"/>
          <w:divBdr>
            <w:top w:val="none" w:sz="0" w:space="0" w:color="auto"/>
            <w:left w:val="none" w:sz="0" w:space="0" w:color="auto"/>
            <w:bottom w:val="none" w:sz="0" w:space="0" w:color="auto"/>
            <w:right w:val="none" w:sz="0" w:space="0" w:color="auto"/>
          </w:divBdr>
        </w:div>
        <w:div w:id="628824827">
          <w:marLeft w:val="0"/>
          <w:marRight w:val="0"/>
          <w:marTop w:val="0"/>
          <w:marBottom w:val="0"/>
          <w:divBdr>
            <w:top w:val="none" w:sz="0" w:space="0" w:color="auto"/>
            <w:left w:val="none" w:sz="0" w:space="0" w:color="auto"/>
            <w:bottom w:val="none" w:sz="0" w:space="0" w:color="auto"/>
            <w:right w:val="none" w:sz="0" w:space="0" w:color="auto"/>
          </w:divBdr>
          <w:divsChild>
            <w:div w:id="682972454">
              <w:marLeft w:val="0"/>
              <w:marRight w:val="0"/>
              <w:marTop w:val="0"/>
              <w:marBottom w:val="0"/>
              <w:divBdr>
                <w:top w:val="none" w:sz="0" w:space="0" w:color="auto"/>
                <w:left w:val="none" w:sz="0" w:space="0" w:color="auto"/>
                <w:bottom w:val="none" w:sz="0" w:space="0" w:color="auto"/>
                <w:right w:val="none" w:sz="0" w:space="0" w:color="auto"/>
              </w:divBdr>
            </w:div>
            <w:div w:id="933630593">
              <w:marLeft w:val="0"/>
              <w:marRight w:val="0"/>
              <w:marTop w:val="0"/>
              <w:marBottom w:val="0"/>
              <w:divBdr>
                <w:top w:val="none" w:sz="0" w:space="0" w:color="auto"/>
                <w:left w:val="none" w:sz="0" w:space="0" w:color="auto"/>
                <w:bottom w:val="none" w:sz="0" w:space="0" w:color="auto"/>
                <w:right w:val="none" w:sz="0" w:space="0" w:color="auto"/>
              </w:divBdr>
            </w:div>
            <w:div w:id="1323123404">
              <w:marLeft w:val="0"/>
              <w:marRight w:val="0"/>
              <w:marTop w:val="0"/>
              <w:marBottom w:val="0"/>
              <w:divBdr>
                <w:top w:val="none" w:sz="0" w:space="0" w:color="auto"/>
                <w:left w:val="none" w:sz="0" w:space="0" w:color="auto"/>
                <w:bottom w:val="none" w:sz="0" w:space="0" w:color="auto"/>
                <w:right w:val="none" w:sz="0" w:space="0" w:color="auto"/>
              </w:divBdr>
            </w:div>
            <w:div w:id="1511336012">
              <w:marLeft w:val="0"/>
              <w:marRight w:val="0"/>
              <w:marTop w:val="0"/>
              <w:marBottom w:val="0"/>
              <w:divBdr>
                <w:top w:val="none" w:sz="0" w:space="0" w:color="auto"/>
                <w:left w:val="none" w:sz="0" w:space="0" w:color="auto"/>
                <w:bottom w:val="none" w:sz="0" w:space="0" w:color="auto"/>
                <w:right w:val="none" w:sz="0" w:space="0" w:color="auto"/>
              </w:divBdr>
            </w:div>
            <w:div w:id="1832137612">
              <w:marLeft w:val="0"/>
              <w:marRight w:val="0"/>
              <w:marTop w:val="0"/>
              <w:marBottom w:val="0"/>
              <w:divBdr>
                <w:top w:val="none" w:sz="0" w:space="0" w:color="auto"/>
                <w:left w:val="none" w:sz="0" w:space="0" w:color="auto"/>
                <w:bottom w:val="none" w:sz="0" w:space="0" w:color="auto"/>
                <w:right w:val="none" w:sz="0" w:space="0" w:color="auto"/>
              </w:divBdr>
            </w:div>
          </w:divsChild>
        </w:div>
        <w:div w:id="891578755">
          <w:marLeft w:val="0"/>
          <w:marRight w:val="0"/>
          <w:marTop w:val="0"/>
          <w:marBottom w:val="0"/>
          <w:divBdr>
            <w:top w:val="none" w:sz="0" w:space="0" w:color="auto"/>
            <w:left w:val="none" w:sz="0" w:space="0" w:color="auto"/>
            <w:bottom w:val="none" w:sz="0" w:space="0" w:color="auto"/>
            <w:right w:val="none" w:sz="0" w:space="0" w:color="auto"/>
          </w:divBdr>
          <w:divsChild>
            <w:div w:id="58016998">
              <w:marLeft w:val="0"/>
              <w:marRight w:val="0"/>
              <w:marTop w:val="0"/>
              <w:marBottom w:val="0"/>
              <w:divBdr>
                <w:top w:val="none" w:sz="0" w:space="0" w:color="auto"/>
                <w:left w:val="none" w:sz="0" w:space="0" w:color="auto"/>
                <w:bottom w:val="none" w:sz="0" w:space="0" w:color="auto"/>
                <w:right w:val="none" w:sz="0" w:space="0" w:color="auto"/>
              </w:divBdr>
            </w:div>
            <w:div w:id="212010290">
              <w:marLeft w:val="0"/>
              <w:marRight w:val="0"/>
              <w:marTop w:val="0"/>
              <w:marBottom w:val="0"/>
              <w:divBdr>
                <w:top w:val="none" w:sz="0" w:space="0" w:color="auto"/>
                <w:left w:val="none" w:sz="0" w:space="0" w:color="auto"/>
                <w:bottom w:val="none" w:sz="0" w:space="0" w:color="auto"/>
                <w:right w:val="none" w:sz="0" w:space="0" w:color="auto"/>
              </w:divBdr>
            </w:div>
            <w:div w:id="1300763320">
              <w:marLeft w:val="0"/>
              <w:marRight w:val="0"/>
              <w:marTop w:val="0"/>
              <w:marBottom w:val="0"/>
              <w:divBdr>
                <w:top w:val="none" w:sz="0" w:space="0" w:color="auto"/>
                <w:left w:val="none" w:sz="0" w:space="0" w:color="auto"/>
                <w:bottom w:val="none" w:sz="0" w:space="0" w:color="auto"/>
                <w:right w:val="none" w:sz="0" w:space="0" w:color="auto"/>
              </w:divBdr>
            </w:div>
          </w:divsChild>
        </w:div>
        <w:div w:id="1171287873">
          <w:marLeft w:val="0"/>
          <w:marRight w:val="0"/>
          <w:marTop w:val="0"/>
          <w:marBottom w:val="0"/>
          <w:divBdr>
            <w:top w:val="none" w:sz="0" w:space="0" w:color="auto"/>
            <w:left w:val="none" w:sz="0" w:space="0" w:color="auto"/>
            <w:bottom w:val="none" w:sz="0" w:space="0" w:color="auto"/>
            <w:right w:val="none" w:sz="0" w:space="0" w:color="auto"/>
          </w:divBdr>
          <w:divsChild>
            <w:div w:id="581373358">
              <w:marLeft w:val="0"/>
              <w:marRight w:val="0"/>
              <w:marTop w:val="0"/>
              <w:marBottom w:val="0"/>
              <w:divBdr>
                <w:top w:val="none" w:sz="0" w:space="0" w:color="auto"/>
                <w:left w:val="none" w:sz="0" w:space="0" w:color="auto"/>
                <w:bottom w:val="none" w:sz="0" w:space="0" w:color="auto"/>
                <w:right w:val="none" w:sz="0" w:space="0" w:color="auto"/>
              </w:divBdr>
            </w:div>
            <w:div w:id="673841432">
              <w:marLeft w:val="0"/>
              <w:marRight w:val="0"/>
              <w:marTop w:val="0"/>
              <w:marBottom w:val="0"/>
              <w:divBdr>
                <w:top w:val="none" w:sz="0" w:space="0" w:color="auto"/>
                <w:left w:val="none" w:sz="0" w:space="0" w:color="auto"/>
                <w:bottom w:val="none" w:sz="0" w:space="0" w:color="auto"/>
                <w:right w:val="none" w:sz="0" w:space="0" w:color="auto"/>
              </w:divBdr>
            </w:div>
          </w:divsChild>
        </w:div>
        <w:div w:id="1565094830">
          <w:marLeft w:val="0"/>
          <w:marRight w:val="0"/>
          <w:marTop w:val="0"/>
          <w:marBottom w:val="0"/>
          <w:divBdr>
            <w:top w:val="none" w:sz="0" w:space="0" w:color="auto"/>
            <w:left w:val="none" w:sz="0" w:space="0" w:color="auto"/>
            <w:bottom w:val="none" w:sz="0" w:space="0" w:color="auto"/>
            <w:right w:val="none" w:sz="0" w:space="0" w:color="auto"/>
          </w:divBdr>
          <w:divsChild>
            <w:div w:id="21328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5841">
      <w:bodyDiv w:val="1"/>
      <w:marLeft w:val="0"/>
      <w:marRight w:val="0"/>
      <w:marTop w:val="0"/>
      <w:marBottom w:val="0"/>
      <w:divBdr>
        <w:top w:val="none" w:sz="0" w:space="0" w:color="auto"/>
        <w:left w:val="none" w:sz="0" w:space="0" w:color="auto"/>
        <w:bottom w:val="none" w:sz="0" w:space="0" w:color="auto"/>
        <w:right w:val="none" w:sz="0" w:space="0" w:color="auto"/>
      </w:divBdr>
    </w:div>
    <w:div w:id="401606715">
      <w:bodyDiv w:val="1"/>
      <w:marLeft w:val="0"/>
      <w:marRight w:val="0"/>
      <w:marTop w:val="0"/>
      <w:marBottom w:val="0"/>
      <w:divBdr>
        <w:top w:val="none" w:sz="0" w:space="0" w:color="auto"/>
        <w:left w:val="none" w:sz="0" w:space="0" w:color="auto"/>
        <w:bottom w:val="none" w:sz="0" w:space="0" w:color="auto"/>
        <w:right w:val="none" w:sz="0" w:space="0" w:color="auto"/>
      </w:divBdr>
      <w:divsChild>
        <w:div w:id="211892473">
          <w:marLeft w:val="0"/>
          <w:marRight w:val="0"/>
          <w:marTop w:val="0"/>
          <w:marBottom w:val="0"/>
          <w:divBdr>
            <w:top w:val="none" w:sz="0" w:space="0" w:color="auto"/>
            <w:left w:val="none" w:sz="0" w:space="0" w:color="auto"/>
            <w:bottom w:val="none" w:sz="0" w:space="0" w:color="auto"/>
            <w:right w:val="none" w:sz="0" w:space="0" w:color="auto"/>
          </w:divBdr>
        </w:div>
        <w:div w:id="309680421">
          <w:marLeft w:val="0"/>
          <w:marRight w:val="0"/>
          <w:marTop w:val="0"/>
          <w:marBottom w:val="0"/>
          <w:divBdr>
            <w:top w:val="none" w:sz="0" w:space="0" w:color="auto"/>
            <w:left w:val="none" w:sz="0" w:space="0" w:color="auto"/>
            <w:bottom w:val="none" w:sz="0" w:space="0" w:color="auto"/>
            <w:right w:val="none" w:sz="0" w:space="0" w:color="auto"/>
          </w:divBdr>
        </w:div>
        <w:div w:id="337274081">
          <w:marLeft w:val="0"/>
          <w:marRight w:val="0"/>
          <w:marTop w:val="0"/>
          <w:marBottom w:val="0"/>
          <w:divBdr>
            <w:top w:val="none" w:sz="0" w:space="0" w:color="auto"/>
            <w:left w:val="none" w:sz="0" w:space="0" w:color="auto"/>
            <w:bottom w:val="none" w:sz="0" w:space="0" w:color="auto"/>
            <w:right w:val="none" w:sz="0" w:space="0" w:color="auto"/>
          </w:divBdr>
        </w:div>
        <w:div w:id="408162321">
          <w:marLeft w:val="0"/>
          <w:marRight w:val="0"/>
          <w:marTop w:val="0"/>
          <w:marBottom w:val="0"/>
          <w:divBdr>
            <w:top w:val="none" w:sz="0" w:space="0" w:color="auto"/>
            <w:left w:val="none" w:sz="0" w:space="0" w:color="auto"/>
            <w:bottom w:val="none" w:sz="0" w:space="0" w:color="auto"/>
            <w:right w:val="none" w:sz="0" w:space="0" w:color="auto"/>
          </w:divBdr>
        </w:div>
        <w:div w:id="518280452">
          <w:marLeft w:val="0"/>
          <w:marRight w:val="0"/>
          <w:marTop w:val="0"/>
          <w:marBottom w:val="0"/>
          <w:divBdr>
            <w:top w:val="none" w:sz="0" w:space="0" w:color="auto"/>
            <w:left w:val="none" w:sz="0" w:space="0" w:color="auto"/>
            <w:bottom w:val="none" w:sz="0" w:space="0" w:color="auto"/>
            <w:right w:val="none" w:sz="0" w:space="0" w:color="auto"/>
          </w:divBdr>
        </w:div>
        <w:div w:id="559831448">
          <w:marLeft w:val="0"/>
          <w:marRight w:val="0"/>
          <w:marTop w:val="0"/>
          <w:marBottom w:val="0"/>
          <w:divBdr>
            <w:top w:val="none" w:sz="0" w:space="0" w:color="auto"/>
            <w:left w:val="none" w:sz="0" w:space="0" w:color="auto"/>
            <w:bottom w:val="none" w:sz="0" w:space="0" w:color="auto"/>
            <w:right w:val="none" w:sz="0" w:space="0" w:color="auto"/>
          </w:divBdr>
        </w:div>
        <w:div w:id="611059899">
          <w:marLeft w:val="0"/>
          <w:marRight w:val="0"/>
          <w:marTop w:val="0"/>
          <w:marBottom w:val="0"/>
          <w:divBdr>
            <w:top w:val="none" w:sz="0" w:space="0" w:color="auto"/>
            <w:left w:val="none" w:sz="0" w:space="0" w:color="auto"/>
            <w:bottom w:val="none" w:sz="0" w:space="0" w:color="auto"/>
            <w:right w:val="none" w:sz="0" w:space="0" w:color="auto"/>
          </w:divBdr>
        </w:div>
        <w:div w:id="625962930">
          <w:marLeft w:val="0"/>
          <w:marRight w:val="0"/>
          <w:marTop w:val="0"/>
          <w:marBottom w:val="0"/>
          <w:divBdr>
            <w:top w:val="none" w:sz="0" w:space="0" w:color="auto"/>
            <w:left w:val="none" w:sz="0" w:space="0" w:color="auto"/>
            <w:bottom w:val="none" w:sz="0" w:space="0" w:color="auto"/>
            <w:right w:val="none" w:sz="0" w:space="0" w:color="auto"/>
          </w:divBdr>
        </w:div>
        <w:div w:id="657461785">
          <w:marLeft w:val="0"/>
          <w:marRight w:val="0"/>
          <w:marTop w:val="0"/>
          <w:marBottom w:val="0"/>
          <w:divBdr>
            <w:top w:val="none" w:sz="0" w:space="0" w:color="auto"/>
            <w:left w:val="none" w:sz="0" w:space="0" w:color="auto"/>
            <w:bottom w:val="none" w:sz="0" w:space="0" w:color="auto"/>
            <w:right w:val="none" w:sz="0" w:space="0" w:color="auto"/>
          </w:divBdr>
        </w:div>
        <w:div w:id="705258300">
          <w:marLeft w:val="0"/>
          <w:marRight w:val="0"/>
          <w:marTop w:val="0"/>
          <w:marBottom w:val="0"/>
          <w:divBdr>
            <w:top w:val="none" w:sz="0" w:space="0" w:color="auto"/>
            <w:left w:val="none" w:sz="0" w:space="0" w:color="auto"/>
            <w:bottom w:val="none" w:sz="0" w:space="0" w:color="auto"/>
            <w:right w:val="none" w:sz="0" w:space="0" w:color="auto"/>
          </w:divBdr>
        </w:div>
        <w:div w:id="854538283">
          <w:marLeft w:val="0"/>
          <w:marRight w:val="0"/>
          <w:marTop w:val="0"/>
          <w:marBottom w:val="0"/>
          <w:divBdr>
            <w:top w:val="none" w:sz="0" w:space="0" w:color="auto"/>
            <w:left w:val="none" w:sz="0" w:space="0" w:color="auto"/>
            <w:bottom w:val="none" w:sz="0" w:space="0" w:color="auto"/>
            <w:right w:val="none" w:sz="0" w:space="0" w:color="auto"/>
          </w:divBdr>
        </w:div>
        <w:div w:id="910696666">
          <w:marLeft w:val="0"/>
          <w:marRight w:val="0"/>
          <w:marTop w:val="0"/>
          <w:marBottom w:val="0"/>
          <w:divBdr>
            <w:top w:val="none" w:sz="0" w:space="0" w:color="auto"/>
            <w:left w:val="none" w:sz="0" w:space="0" w:color="auto"/>
            <w:bottom w:val="none" w:sz="0" w:space="0" w:color="auto"/>
            <w:right w:val="none" w:sz="0" w:space="0" w:color="auto"/>
          </w:divBdr>
        </w:div>
        <w:div w:id="929004014">
          <w:marLeft w:val="0"/>
          <w:marRight w:val="0"/>
          <w:marTop w:val="0"/>
          <w:marBottom w:val="0"/>
          <w:divBdr>
            <w:top w:val="none" w:sz="0" w:space="0" w:color="auto"/>
            <w:left w:val="none" w:sz="0" w:space="0" w:color="auto"/>
            <w:bottom w:val="none" w:sz="0" w:space="0" w:color="auto"/>
            <w:right w:val="none" w:sz="0" w:space="0" w:color="auto"/>
          </w:divBdr>
        </w:div>
        <w:div w:id="997147078">
          <w:marLeft w:val="0"/>
          <w:marRight w:val="0"/>
          <w:marTop w:val="0"/>
          <w:marBottom w:val="0"/>
          <w:divBdr>
            <w:top w:val="none" w:sz="0" w:space="0" w:color="auto"/>
            <w:left w:val="none" w:sz="0" w:space="0" w:color="auto"/>
            <w:bottom w:val="none" w:sz="0" w:space="0" w:color="auto"/>
            <w:right w:val="none" w:sz="0" w:space="0" w:color="auto"/>
          </w:divBdr>
        </w:div>
        <w:div w:id="1257589919">
          <w:marLeft w:val="0"/>
          <w:marRight w:val="0"/>
          <w:marTop w:val="0"/>
          <w:marBottom w:val="0"/>
          <w:divBdr>
            <w:top w:val="none" w:sz="0" w:space="0" w:color="auto"/>
            <w:left w:val="none" w:sz="0" w:space="0" w:color="auto"/>
            <w:bottom w:val="none" w:sz="0" w:space="0" w:color="auto"/>
            <w:right w:val="none" w:sz="0" w:space="0" w:color="auto"/>
          </w:divBdr>
        </w:div>
        <w:div w:id="1273707808">
          <w:marLeft w:val="0"/>
          <w:marRight w:val="0"/>
          <w:marTop w:val="0"/>
          <w:marBottom w:val="0"/>
          <w:divBdr>
            <w:top w:val="none" w:sz="0" w:space="0" w:color="auto"/>
            <w:left w:val="none" w:sz="0" w:space="0" w:color="auto"/>
            <w:bottom w:val="none" w:sz="0" w:space="0" w:color="auto"/>
            <w:right w:val="none" w:sz="0" w:space="0" w:color="auto"/>
          </w:divBdr>
        </w:div>
        <w:div w:id="1450247695">
          <w:marLeft w:val="0"/>
          <w:marRight w:val="0"/>
          <w:marTop w:val="0"/>
          <w:marBottom w:val="0"/>
          <w:divBdr>
            <w:top w:val="none" w:sz="0" w:space="0" w:color="auto"/>
            <w:left w:val="none" w:sz="0" w:space="0" w:color="auto"/>
            <w:bottom w:val="none" w:sz="0" w:space="0" w:color="auto"/>
            <w:right w:val="none" w:sz="0" w:space="0" w:color="auto"/>
          </w:divBdr>
        </w:div>
        <w:div w:id="1479609860">
          <w:marLeft w:val="0"/>
          <w:marRight w:val="0"/>
          <w:marTop w:val="0"/>
          <w:marBottom w:val="0"/>
          <w:divBdr>
            <w:top w:val="none" w:sz="0" w:space="0" w:color="auto"/>
            <w:left w:val="none" w:sz="0" w:space="0" w:color="auto"/>
            <w:bottom w:val="none" w:sz="0" w:space="0" w:color="auto"/>
            <w:right w:val="none" w:sz="0" w:space="0" w:color="auto"/>
          </w:divBdr>
        </w:div>
        <w:div w:id="1577010452">
          <w:marLeft w:val="0"/>
          <w:marRight w:val="0"/>
          <w:marTop w:val="0"/>
          <w:marBottom w:val="0"/>
          <w:divBdr>
            <w:top w:val="none" w:sz="0" w:space="0" w:color="auto"/>
            <w:left w:val="none" w:sz="0" w:space="0" w:color="auto"/>
            <w:bottom w:val="none" w:sz="0" w:space="0" w:color="auto"/>
            <w:right w:val="none" w:sz="0" w:space="0" w:color="auto"/>
          </w:divBdr>
        </w:div>
        <w:div w:id="1703090342">
          <w:marLeft w:val="0"/>
          <w:marRight w:val="0"/>
          <w:marTop w:val="0"/>
          <w:marBottom w:val="0"/>
          <w:divBdr>
            <w:top w:val="none" w:sz="0" w:space="0" w:color="auto"/>
            <w:left w:val="none" w:sz="0" w:space="0" w:color="auto"/>
            <w:bottom w:val="none" w:sz="0" w:space="0" w:color="auto"/>
            <w:right w:val="none" w:sz="0" w:space="0" w:color="auto"/>
          </w:divBdr>
        </w:div>
        <w:div w:id="1847787728">
          <w:marLeft w:val="0"/>
          <w:marRight w:val="0"/>
          <w:marTop w:val="0"/>
          <w:marBottom w:val="0"/>
          <w:divBdr>
            <w:top w:val="none" w:sz="0" w:space="0" w:color="auto"/>
            <w:left w:val="none" w:sz="0" w:space="0" w:color="auto"/>
            <w:bottom w:val="none" w:sz="0" w:space="0" w:color="auto"/>
            <w:right w:val="none" w:sz="0" w:space="0" w:color="auto"/>
          </w:divBdr>
        </w:div>
        <w:div w:id="1874996931">
          <w:marLeft w:val="0"/>
          <w:marRight w:val="0"/>
          <w:marTop w:val="0"/>
          <w:marBottom w:val="0"/>
          <w:divBdr>
            <w:top w:val="none" w:sz="0" w:space="0" w:color="auto"/>
            <w:left w:val="none" w:sz="0" w:space="0" w:color="auto"/>
            <w:bottom w:val="none" w:sz="0" w:space="0" w:color="auto"/>
            <w:right w:val="none" w:sz="0" w:space="0" w:color="auto"/>
          </w:divBdr>
        </w:div>
        <w:div w:id="2030331902">
          <w:marLeft w:val="0"/>
          <w:marRight w:val="0"/>
          <w:marTop w:val="0"/>
          <w:marBottom w:val="0"/>
          <w:divBdr>
            <w:top w:val="none" w:sz="0" w:space="0" w:color="auto"/>
            <w:left w:val="none" w:sz="0" w:space="0" w:color="auto"/>
            <w:bottom w:val="none" w:sz="0" w:space="0" w:color="auto"/>
            <w:right w:val="none" w:sz="0" w:space="0" w:color="auto"/>
          </w:divBdr>
        </w:div>
        <w:div w:id="2035493945">
          <w:marLeft w:val="0"/>
          <w:marRight w:val="0"/>
          <w:marTop w:val="0"/>
          <w:marBottom w:val="0"/>
          <w:divBdr>
            <w:top w:val="none" w:sz="0" w:space="0" w:color="auto"/>
            <w:left w:val="none" w:sz="0" w:space="0" w:color="auto"/>
            <w:bottom w:val="none" w:sz="0" w:space="0" w:color="auto"/>
            <w:right w:val="none" w:sz="0" w:space="0" w:color="auto"/>
          </w:divBdr>
        </w:div>
        <w:div w:id="2049530297">
          <w:marLeft w:val="0"/>
          <w:marRight w:val="0"/>
          <w:marTop w:val="0"/>
          <w:marBottom w:val="0"/>
          <w:divBdr>
            <w:top w:val="none" w:sz="0" w:space="0" w:color="auto"/>
            <w:left w:val="none" w:sz="0" w:space="0" w:color="auto"/>
            <w:bottom w:val="none" w:sz="0" w:space="0" w:color="auto"/>
            <w:right w:val="none" w:sz="0" w:space="0" w:color="auto"/>
          </w:divBdr>
        </w:div>
        <w:div w:id="2079935346">
          <w:marLeft w:val="0"/>
          <w:marRight w:val="0"/>
          <w:marTop w:val="0"/>
          <w:marBottom w:val="0"/>
          <w:divBdr>
            <w:top w:val="none" w:sz="0" w:space="0" w:color="auto"/>
            <w:left w:val="none" w:sz="0" w:space="0" w:color="auto"/>
            <w:bottom w:val="none" w:sz="0" w:space="0" w:color="auto"/>
            <w:right w:val="none" w:sz="0" w:space="0" w:color="auto"/>
          </w:divBdr>
        </w:div>
        <w:div w:id="211670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70/41" TargetMode="External"/><Relationship Id="rId18" Type="http://schemas.openxmlformats.org/officeDocument/2006/relationships/hyperlink" Target="file:///C:/Users/lynn.ingram/AppData/Local/Microsoft/Windows/INetCache/Content.Outlook/Approved%20Policies/Human%20Resources%20Policies/Learning%20%26%20Development/Learning%20%26%20Development%20including%20Secondment%20-%20Revised%20May%202013%20-%20Review%20Date%20May%202014.doc" TargetMode="External"/><Relationship Id="rId26" Type="http://schemas.openxmlformats.org/officeDocument/2006/relationships/hyperlink" Target="file:///C:/Users/lynn.ingram/AppData/Local/Microsoft/Windows/INetCache/Content.Outlook/Approved%20Policies/Human%20Resources%20Policies/Capability,%20Disciplinary%20%26%20Grievance/Grievance%20Policy%20Procedure%20-%20OMT%20-%202013-08-14.doc" TargetMode="External"/><Relationship Id="rId3" Type="http://schemas.openxmlformats.org/officeDocument/2006/relationships/customXml" Target="../customXml/item3.xml"/><Relationship Id="rId21" Type="http://schemas.openxmlformats.org/officeDocument/2006/relationships/hyperlink" Target="file:///C:/Users/lynn.ingram/AppData/Local/Microsoft/Windows/INetCache/Content.Outlook/Approved%20Policies/Human%20Resources%20Policies/Employee%20Management%20%26%20Rights/Equal%20Pay%20Revised%20May%202013.doc"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egislation.gov.uk/ukpga/2010/15/contents" TargetMode="External"/><Relationship Id="rId17" Type="http://schemas.openxmlformats.org/officeDocument/2006/relationships/hyperlink" Target="http://www.legislation.gov.uk/uksi/2000/1551/contents/made" TargetMode="External"/><Relationship Id="rId25" Type="http://schemas.openxmlformats.org/officeDocument/2006/relationships/hyperlink" Target="file:///C:/Users/lynn.ingram/AppData/Local/Microsoft/Windows/INetCache/Content.Outlook/Approved%20Policies/Human%20Resources%20Policies/Capability,%20Disciplinary%20%26%20Grievance/Disciplinary%20Policy%20Procedure%20-%20FINAL%20-%202014-09-23.do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1998/42/contents" TargetMode="External"/><Relationship Id="rId20" Type="http://schemas.openxmlformats.org/officeDocument/2006/relationships/hyperlink" Target="file:///C:/Users/lynn.ingram/AppData/Local/Microsoft/Windows/INetCache/Content.Outlook/Approved%20Policies/Human%20Resources%20Policies/Managers%27%20Guides/AGuidetoRecruitmentSelection-November2013.doc" TargetMode="External"/><Relationship Id="rId29" Type="http://schemas.openxmlformats.org/officeDocument/2006/relationships/hyperlink" Target="mailto:amanda.nobbs@lgb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lynn.ingram/AppData/Local/Microsoft/Windows/INetCache/Content.Outlook/Approved%20Policies/Health%20%26%20Safety%20Policies/HealthAndSafetyPolicy-2016-02-26.doc"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legislation.gov.uk/ukpga/1996/18/contents" TargetMode="External"/><Relationship Id="rId23" Type="http://schemas.openxmlformats.org/officeDocument/2006/relationships/hyperlink" Target="file:///C:/Users/lynn.ingram/AppData/Local/Microsoft/Windows/INetCache/Content.Outlook/Approved%20Policies/Human%20Resources%20Policies/Employee%20Management%20%26%20Rights/Maternity%20Paternity%20%26%20Adoption%20Provisions.doc" TargetMode="External"/><Relationship Id="rId28" Type="http://schemas.openxmlformats.org/officeDocument/2006/relationships/hyperlink" Target="mailto:lynn.ingram@lgbce.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lynn.ingram/AppData/Local/Microsoft/Windows/INetCache/Content.Outlook/Approved%20Policies/Human%20Resources%20Policies/Recruitment%20%26%20Selection/Recruitment%20Selection%20Policy%20-%20FINAL%20-%202014-05-16.doc"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74/37" TargetMode="External"/><Relationship Id="rId22" Type="http://schemas.openxmlformats.org/officeDocument/2006/relationships/hyperlink" Target="file:///C:/Users/lynn.ingram/AppData/Local/Microsoft/Windows/INetCache/Content.Outlook/Approved%20Policies/Human%20Resources%20Policies/Employee%20Management%20%26%20Rights/JobSecurityRedundancyPolicy-May%202013.doc" TargetMode="External"/><Relationship Id="rId27" Type="http://schemas.openxmlformats.org/officeDocument/2006/relationships/hyperlink" Target="file://lgbce.org.uk/dfs/company/GOVERNANCE/Corporate%20Governance/CORPORATE%20SERVICES/Policies%20and%20Procedures/Approved%20Policies/Corporate%20Governance%20Policies/Whistleblowing/WhistleblowingPolicyApprovedbyAuditComm-2015-05-18.docx" TargetMode="External"/><Relationship Id="rId30" Type="http://schemas.openxmlformats.org/officeDocument/2006/relationships/hyperlink" Target="https://s3-eu-west-2.amazonaws.com/lgbce/Policy%20%26%20Publications/Policies%20and%20Procedures/ExternalComplaintsProcedure%20(1).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a0679d-604e-4eb3-9118-c13237c36a0c">
      <UserInfo>
        <DisplayName>Ingram, Lynn</DisplayName>
        <AccountId>26</AccountId>
        <AccountType/>
      </UserInfo>
    </SharedWithUsers>
    <ISO_x0020_Type xmlns="a9a0679d-604e-4eb3-9118-c13237c36a0c">ISO 9001 Quality</ISO_x0020_Type>
    <Last_x0020_Reviewer xmlns="a9a0679d-604e-4eb3-9118-c13237c36a0c">
      <UserInfo>
        <DisplayName/>
        <AccountId xsi:nil="true"/>
        <AccountType/>
      </UserInfo>
    </Last_x0020_Reviewer>
    <Reviewer xmlns="a9a0679d-604e-4eb3-9118-c13237c36a0c">
      <UserInfo>
        <DisplayName/>
        <AccountId xsi:nil="true"/>
        <AccountType/>
      </UserInfo>
    </Reviewer>
    <Next_x0020_Review_x0020_Due_x0020_Date xmlns="a9a0679d-604e-4eb3-9118-c13237c36a0c">2023-08-31T23:00:00.000Z</Next_x0020_Review_x0020_Due_x0020_Date>
    <Area xmlns="de26ee48-9c62-4115-b1d3-d437c7314bf0">Human Resources</Area>
    <Policy_x0020_Document_x0020_Type xmlns="a9a0679d-604e-4eb3-9118-c13237c36a0c">Policy</Policy_x0020_Document_x0020_Type>
    <Last_x0020_Reviewed_x0020_Date xmlns="a9a0679d-604e-4eb3-9118-c13237c36a0c">2021-08-31T23:00:00.000Z</Last_x0020_Reviewed_x0020_Date>
    <Review_x0020_Frequency xmlns="a9a0679d-604e-4eb3-9118-c13237c36a0c">2 Years</Review_x0020_Frequency>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CEBC6B33444245429FC622E594542B7800129AA56F895D7F479B618C488BD07437" ma:contentTypeVersion="10" ma:contentTypeDescription="" ma:contentTypeScope="" ma:versionID="72e8afd443bf4036fb40cda9c4b02ba5">
  <xsd:schema xmlns:xsd="http://www.w3.org/2001/XMLSchema" xmlns:xs="http://www.w3.org/2001/XMLSchema" xmlns:p="http://schemas.microsoft.com/office/2006/metadata/properties" xmlns:ns2="a9a0679d-604e-4eb3-9118-c13237c36a0c" xmlns:ns3="de26ee48-9c62-4115-b1d3-d437c7314bf0" targetNamespace="http://schemas.microsoft.com/office/2006/metadata/properties" ma:root="true" ma:fieldsID="08f746f1c947538b6067837c7d24adb3" ns2:_="" ns3:_="">
    <xsd:import namespace="a9a0679d-604e-4eb3-9118-c13237c36a0c"/>
    <xsd:import namespace="de26ee48-9c62-4115-b1d3-d437c7314bf0"/>
    <xsd:element name="properties">
      <xsd:complexType>
        <xsd:sequence>
          <xsd:element name="documentManagement">
            <xsd:complexType>
              <xsd:all>
                <xsd:element ref="ns2:Policy_x0020_Document_x0020_Type" minOccurs="0"/>
                <xsd:element ref="ns2:ISO_x0020_Type" minOccurs="0"/>
                <xsd:element ref="ns2:Last_x0020_Reviewed_x0020_Date" minOccurs="0"/>
                <xsd:element ref="ns2:Next_x0020_Review_x0020_Due_x0020_Date" minOccurs="0"/>
                <xsd:element ref="ns2:Last_x0020_Reviewer" minOccurs="0"/>
                <xsd:element ref="ns2:Reviewer" minOccurs="0"/>
                <xsd:element ref="ns2:Review_x0020_Frequency" minOccurs="0"/>
                <xsd:element ref="ns3:Are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0679d-604e-4eb3-9118-c13237c36a0c" elementFormDefault="qualified">
    <xsd:import namespace="http://schemas.microsoft.com/office/2006/documentManagement/types"/>
    <xsd:import namespace="http://schemas.microsoft.com/office/infopath/2007/PartnerControls"/>
    <xsd:element name="Policy_x0020_Document_x0020_Type" ma:index="2" nillable="true" ma:displayName="Policy Document Type" ma:default="Policy" ma:description="Policy document type" ma:format="Dropdown" ma:internalName="Policy_x0020_Document_x0020_Type">
      <xsd:simpleType>
        <xsd:restriction base="dms:Choice">
          <xsd:enumeration value="Policy"/>
          <xsd:enumeration value="Process"/>
          <xsd:enumeration value="Manual"/>
          <xsd:enumeration value="Forms"/>
          <xsd:enumeration value="Templates"/>
          <xsd:enumeration value="Guidance"/>
        </xsd:restriction>
      </xsd:simpleType>
    </xsd:element>
    <xsd:element name="ISO_x0020_Type" ma:index="3" nillable="true" ma:displayName="ISO Type" ma:default="ISO 9001 Quality" ma:format="Dropdown" ma:internalName="ISO_x0020_Type">
      <xsd:simpleType>
        <xsd:restriction base="dms:Choice">
          <xsd:enumeration value="ISO 9001 Quality"/>
          <xsd:enumeration value="ISO 14001 Environment"/>
          <xsd:enumeration value="OHSAS 18001 Health &amp; Safety"/>
          <xsd:enumeration value="9001 and 14001 (QEMS)"/>
          <xsd:enumeration value="9001 and 18001 (Q&amp;HS)"/>
          <xsd:enumeration value="14001 and 18001 (Q&amp;HS)"/>
          <xsd:enumeration value="IMS (all combinations of the above)"/>
        </xsd:restriction>
      </xsd:simpleType>
    </xsd:element>
    <xsd:element name="Last_x0020_Reviewed_x0020_Date" ma:index="4" nillable="true" ma:displayName="Last Reviewed Date" ma:format="DateOnly" ma:internalName="Last_x0020_Reviewed_x0020_Date">
      <xsd:simpleType>
        <xsd:restriction base="dms:DateTime"/>
      </xsd:simpleType>
    </xsd:element>
    <xsd:element name="Next_x0020_Review_x0020_Due_x0020_Date" ma:index="5" nillable="true" ma:displayName="Next Review Due Date" ma:format="DateOnly" ma:internalName="Next_x0020_Review_x0020_Due_x0020_Date">
      <xsd:simpleType>
        <xsd:restriction base="dms:DateTime"/>
      </xsd:simpleType>
    </xsd:element>
    <xsd:element name="Last_x0020_Reviewer" ma:index="6" nillable="true" ma:displayName="Last Reviewer" ma:list="UserInfo" ma:SharePointGroup="0" ma:internalName="Last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7"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Frequency" ma:index="8" nillable="true" ma:displayName="Review Frequency" ma:default="Yearly" ma:format="Dropdown" ma:internalName="Review_x0020_Frequency">
      <xsd:simpleType>
        <xsd:restriction base="dms:Choice">
          <xsd:enumeration value="Yearly"/>
          <xsd:enumeration value="2 Years"/>
          <xsd:enumeration value="3 Years"/>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6ee48-9c62-4115-b1d3-d437c7314bf0" elementFormDefault="qualified">
    <xsd:import namespace="http://schemas.microsoft.com/office/2006/documentManagement/types"/>
    <xsd:import namespace="http://schemas.microsoft.com/office/infopath/2007/PartnerControls"/>
    <xsd:element name="Area" ma:index="9" nillable="true" ma:displayName="Area" ma:format="Dropdown" ma:internalName="Area">
      <xsd:simpleType>
        <xsd:restriction base="dms:Choice">
          <xsd:enumeration value="Equalities and Diversity"/>
          <xsd:enumeration value="Finance"/>
          <xsd:enumeration value="Governance"/>
          <xsd:enumeration value="Health and Safety"/>
          <xsd:enumeration value="Human Resources"/>
          <xsd:enumeration value="Information Manage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3959-BC6F-4905-A48E-9F3E65801CA3}">
  <ds:schemaRefs>
    <ds:schemaRef ds:uri="de26ee48-9c62-4115-b1d3-d437c7314bf0"/>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a9a0679d-604e-4eb3-9118-c13237c36a0c"/>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9848CD1-E5B9-4B14-88BA-42DF4722E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0679d-604e-4eb3-9118-c13237c36a0c"/>
    <ds:schemaRef ds:uri="de26ee48-9c62-4115-b1d3-d437c7314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6AAAB-5AC3-471F-AF2F-1AA3491B35D6}">
  <ds:schemaRefs>
    <ds:schemaRef ds:uri="http://schemas.microsoft.com/sharepoint/v3/contenttype/forms"/>
  </ds:schemaRefs>
</ds:datastoreItem>
</file>

<file path=customXml/itemProps4.xml><?xml version="1.0" encoding="utf-8"?>
<ds:datastoreItem xmlns:ds="http://schemas.openxmlformats.org/officeDocument/2006/customXml" ds:itemID="{E224DDB9-D68B-45C6-AB75-8540752F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3604</Words>
  <Characters>20545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 Electoral Commission</Company>
  <LinksUpToDate>false</LinksUpToDate>
  <CharactersWithSpaces>24101</CharactersWithSpaces>
  <SharedDoc>false</SharedDoc>
  <HLinks>
    <vt:vector size="162" baseType="variant">
      <vt:variant>
        <vt:i4>2031630</vt:i4>
      </vt:variant>
      <vt:variant>
        <vt:i4>105</vt:i4>
      </vt:variant>
      <vt:variant>
        <vt:i4>0</vt:i4>
      </vt:variant>
      <vt:variant>
        <vt:i4>5</vt:i4>
      </vt:variant>
      <vt:variant>
        <vt:lpwstr>https://s3-eu-west-2.amazonaws.com/lgbce/Policy %26 Publications/Policies and Procedures/ExternalComplaintsProcedure (1).docx</vt:lpwstr>
      </vt:variant>
      <vt:variant>
        <vt:lpwstr/>
      </vt:variant>
      <vt:variant>
        <vt:i4>7864385</vt:i4>
      </vt:variant>
      <vt:variant>
        <vt:i4>102</vt:i4>
      </vt:variant>
      <vt:variant>
        <vt:i4>0</vt:i4>
      </vt:variant>
      <vt:variant>
        <vt:i4>5</vt:i4>
      </vt:variant>
      <vt:variant>
        <vt:lpwstr>mailto:amanda.nobbs@lgbce.org.uk</vt:lpwstr>
      </vt:variant>
      <vt:variant>
        <vt:lpwstr/>
      </vt:variant>
      <vt:variant>
        <vt:i4>2686980</vt:i4>
      </vt:variant>
      <vt:variant>
        <vt:i4>99</vt:i4>
      </vt:variant>
      <vt:variant>
        <vt:i4>0</vt:i4>
      </vt:variant>
      <vt:variant>
        <vt:i4>5</vt:i4>
      </vt:variant>
      <vt:variant>
        <vt:lpwstr>mailto:lynn.ingram@lgbce.org.uk</vt:lpwstr>
      </vt:variant>
      <vt:variant>
        <vt:lpwstr/>
      </vt:variant>
      <vt:variant>
        <vt:i4>1179699</vt:i4>
      </vt:variant>
      <vt:variant>
        <vt:i4>92</vt:i4>
      </vt:variant>
      <vt:variant>
        <vt:i4>0</vt:i4>
      </vt:variant>
      <vt:variant>
        <vt:i4>5</vt:i4>
      </vt:variant>
      <vt:variant>
        <vt:lpwstr/>
      </vt:variant>
      <vt:variant>
        <vt:lpwstr>_Toc62469283</vt:lpwstr>
      </vt:variant>
      <vt:variant>
        <vt:i4>1245235</vt:i4>
      </vt:variant>
      <vt:variant>
        <vt:i4>86</vt:i4>
      </vt:variant>
      <vt:variant>
        <vt:i4>0</vt:i4>
      </vt:variant>
      <vt:variant>
        <vt:i4>5</vt:i4>
      </vt:variant>
      <vt:variant>
        <vt:lpwstr/>
      </vt:variant>
      <vt:variant>
        <vt:lpwstr>_Toc62469282</vt:lpwstr>
      </vt:variant>
      <vt:variant>
        <vt:i4>1048627</vt:i4>
      </vt:variant>
      <vt:variant>
        <vt:i4>80</vt:i4>
      </vt:variant>
      <vt:variant>
        <vt:i4>0</vt:i4>
      </vt:variant>
      <vt:variant>
        <vt:i4>5</vt:i4>
      </vt:variant>
      <vt:variant>
        <vt:lpwstr/>
      </vt:variant>
      <vt:variant>
        <vt:lpwstr>_Toc62469281</vt:lpwstr>
      </vt:variant>
      <vt:variant>
        <vt:i4>1114163</vt:i4>
      </vt:variant>
      <vt:variant>
        <vt:i4>74</vt:i4>
      </vt:variant>
      <vt:variant>
        <vt:i4>0</vt:i4>
      </vt:variant>
      <vt:variant>
        <vt:i4>5</vt:i4>
      </vt:variant>
      <vt:variant>
        <vt:lpwstr/>
      </vt:variant>
      <vt:variant>
        <vt:lpwstr>_Toc62469280</vt:lpwstr>
      </vt:variant>
      <vt:variant>
        <vt:i4>1572924</vt:i4>
      </vt:variant>
      <vt:variant>
        <vt:i4>68</vt:i4>
      </vt:variant>
      <vt:variant>
        <vt:i4>0</vt:i4>
      </vt:variant>
      <vt:variant>
        <vt:i4>5</vt:i4>
      </vt:variant>
      <vt:variant>
        <vt:lpwstr/>
      </vt:variant>
      <vt:variant>
        <vt:lpwstr>_Toc62469279</vt:lpwstr>
      </vt:variant>
      <vt:variant>
        <vt:i4>1638460</vt:i4>
      </vt:variant>
      <vt:variant>
        <vt:i4>62</vt:i4>
      </vt:variant>
      <vt:variant>
        <vt:i4>0</vt:i4>
      </vt:variant>
      <vt:variant>
        <vt:i4>5</vt:i4>
      </vt:variant>
      <vt:variant>
        <vt:lpwstr/>
      </vt:variant>
      <vt:variant>
        <vt:lpwstr>_Toc62469278</vt:lpwstr>
      </vt:variant>
      <vt:variant>
        <vt:i4>1441852</vt:i4>
      </vt:variant>
      <vt:variant>
        <vt:i4>56</vt:i4>
      </vt:variant>
      <vt:variant>
        <vt:i4>0</vt:i4>
      </vt:variant>
      <vt:variant>
        <vt:i4>5</vt:i4>
      </vt:variant>
      <vt:variant>
        <vt:lpwstr/>
      </vt:variant>
      <vt:variant>
        <vt:lpwstr>_Toc62469277</vt:lpwstr>
      </vt:variant>
      <vt:variant>
        <vt:i4>1507388</vt:i4>
      </vt:variant>
      <vt:variant>
        <vt:i4>50</vt:i4>
      </vt:variant>
      <vt:variant>
        <vt:i4>0</vt:i4>
      </vt:variant>
      <vt:variant>
        <vt:i4>5</vt:i4>
      </vt:variant>
      <vt:variant>
        <vt:lpwstr/>
      </vt:variant>
      <vt:variant>
        <vt:lpwstr>_Toc62469276</vt:lpwstr>
      </vt:variant>
      <vt:variant>
        <vt:i4>65615</vt:i4>
      </vt:variant>
      <vt:variant>
        <vt:i4>45</vt:i4>
      </vt:variant>
      <vt:variant>
        <vt:i4>0</vt:i4>
      </vt:variant>
      <vt:variant>
        <vt:i4>5</vt:i4>
      </vt:variant>
      <vt:variant>
        <vt:lpwstr>\\lgbce.org.uk\dfs\company\GOVERNANCE\Corporate Governance\CORPORATE SERVICES\Policies and Procedures\Approved Policies\Corporate Governance Policies\Whistleblowing\WhistleblowingPolicyApprovedbyAuditComm-2015-05-18.docx</vt:lpwstr>
      </vt:variant>
      <vt:variant>
        <vt:lpwstr/>
      </vt:variant>
      <vt:variant>
        <vt:i4>6357118</vt:i4>
      </vt:variant>
      <vt:variant>
        <vt:i4>42</vt:i4>
      </vt:variant>
      <vt:variant>
        <vt:i4>0</vt:i4>
      </vt:variant>
      <vt:variant>
        <vt:i4>5</vt:i4>
      </vt:variant>
      <vt:variant>
        <vt:lpwstr>C:\Users\lynn.ingram\AppData\Local\Microsoft\Windows\INetCache\Content.Outlook\Approved Policies\Human Resources Policies\Capability, Disciplinary &amp; Grievance\Grievance Policy Procedure - OMT - 2013-08-14.doc</vt:lpwstr>
      </vt:variant>
      <vt:variant>
        <vt:lpwstr/>
      </vt:variant>
      <vt:variant>
        <vt:i4>3211318</vt:i4>
      </vt:variant>
      <vt:variant>
        <vt:i4>39</vt:i4>
      </vt:variant>
      <vt:variant>
        <vt:i4>0</vt:i4>
      </vt:variant>
      <vt:variant>
        <vt:i4>5</vt:i4>
      </vt:variant>
      <vt:variant>
        <vt:lpwstr>C:\Users\lynn.ingram\AppData\Local\Microsoft\Windows\INetCache\Content.Outlook\Approved Policies\Human Resources Policies\Capability, Disciplinary &amp; Grievance\Disciplinary Policy Procedure - FINAL - 2014-09-23.doc</vt:lpwstr>
      </vt:variant>
      <vt:variant>
        <vt:lpwstr/>
      </vt:variant>
      <vt:variant>
        <vt:i4>1310779</vt:i4>
      </vt:variant>
      <vt:variant>
        <vt:i4>36</vt:i4>
      </vt:variant>
      <vt:variant>
        <vt:i4>0</vt:i4>
      </vt:variant>
      <vt:variant>
        <vt:i4>5</vt:i4>
      </vt:variant>
      <vt:variant>
        <vt:lpwstr>C:\Users\lynn.ingram\AppData\Local\Microsoft\Windows\INetCache\Content.Outlook\Approved Policies\Health &amp; Safety Policies\HealthAndSafetyPolicy-2016-02-26.doc</vt:lpwstr>
      </vt:variant>
      <vt:variant>
        <vt:lpwstr/>
      </vt:variant>
      <vt:variant>
        <vt:i4>6750322</vt:i4>
      </vt:variant>
      <vt:variant>
        <vt:i4>33</vt:i4>
      </vt:variant>
      <vt:variant>
        <vt:i4>0</vt:i4>
      </vt:variant>
      <vt:variant>
        <vt:i4>5</vt:i4>
      </vt:variant>
      <vt:variant>
        <vt:lpwstr>C:\Users\lynn.ingram\AppData\Local\Microsoft\Windows\INetCache\Content.Outlook\Approved Policies\Human Resources Policies\Employee Management &amp; Rights\Maternity Paternity &amp; Adoption Provisions.doc</vt:lpwstr>
      </vt:variant>
      <vt:variant>
        <vt:lpwstr/>
      </vt:variant>
      <vt:variant>
        <vt:i4>4653062</vt:i4>
      </vt:variant>
      <vt:variant>
        <vt:i4>30</vt:i4>
      </vt:variant>
      <vt:variant>
        <vt:i4>0</vt:i4>
      </vt:variant>
      <vt:variant>
        <vt:i4>5</vt:i4>
      </vt:variant>
      <vt:variant>
        <vt:lpwstr>C:\Users\lynn.ingram\AppData\Local\Microsoft\Windows\INetCache\Content.Outlook\Approved Policies\Human Resources Policies\Employee Management &amp; Rights\JobSecurityRedundancyPolicy-May 2013.doc</vt:lpwstr>
      </vt:variant>
      <vt:variant>
        <vt:lpwstr/>
      </vt:variant>
      <vt:variant>
        <vt:i4>3473519</vt:i4>
      </vt:variant>
      <vt:variant>
        <vt:i4>27</vt:i4>
      </vt:variant>
      <vt:variant>
        <vt:i4>0</vt:i4>
      </vt:variant>
      <vt:variant>
        <vt:i4>5</vt:i4>
      </vt:variant>
      <vt:variant>
        <vt:lpwstr>C:\Users\lynn.ingram\AppData\Local\Microsoft\Windows\INetCache\Content.Outlook\Approved Policies\Human Resources Policies\Employee Management &amp; Rights\Equal Pay Revised May 2013.doc</vt:lpwstr>
      </vt:variant>
      <vt:variant>
        <vt:lpwstr/>
      </vt:variant>
      <vt:variant>
        <vt:i4>7602295</vt:i4>
      </vt:variant>
      <vt:variant>
        <vt:i4>24</vt:i4>
      </vt:variant>
      <vt:variant>
        <vt:i4>0</vt:i4>
      </vt:variant>
      <vt:variant>
        <vt:i4>5</vt:i4>
      </vt:variant>
      <vt:variant>
        <vt:lpwstr>C:\Users\lynn.ingram\AppData\Local\Microsoft\Windows\INetCache\Content.Outlook\Approved Policies\Human Resources Policies\Managers' Guides\AGuidetoRecruitmentSelection-November2013.doc</vt:lpwstr>
      </vt:variant>
      <vt:variant>
        <vt:lpwstr/>
      </vt:variant>
      <vt:variant>
        <vt:i4>2162747</vt:i4>
      </vt:variant>
      <vt:variant>
        <vt:i4>21</vt:i4>
      </vt:variant>
      <vt:variant>
        <vt:i4>0</vt:i4>
      </vt:variant>
      <vt:variant>
        <vt:i4>5</vt:i4>
      </vt:variant>
      <vt:variant>
        <vt:lpwstr>C:\Users\lynn.ingram\AppData\Local\Microsoft\Windows\INetCache\Content.Outlook\Approved Policies\Human Resources Policies\Recruitment &amp; Selection\Recruitment Selection Policy - FINAL - 2014-05-16.doc</vt:lpwstr>
      </vt:variant>
      <vt:variant>
        <vt:lpwstr/>
      </vt:variant>
      <vt:variant>
        <vt:i4>1769477</vt:i4>
      </vt:variant>
      <vt:variant>
        <vt:i4>18</vt:i4>
      </vt:variant>
      <vt:variant>
        <vt:i4>0</vt:i4>
      </vt:variant>
      <vt:variant>
        <vt:i4>5</vt:i4>
      </vt:variant>
      <vt:variant>
        <vt:lpwstr>C:\Users\lynn.ingram\AppData\Local\Microsoft\Windows\INetCache\Content.Outlook\Approved Policies\Human Resources Policies\Learning &amp; Development\Learning &amp; Development including Secondment - Revised May 2013 - Review Date May 2014.doc</vt:lpwstr>
      </vt:variant>
      <vt:variant>
        <vt:lpwstr/>
      </vt:variant>
      <vt:variant>
        <vt:i4>6422562</vt:i4>
      </vt:variant>
      <vt:variant>
        <vt:i4>15</vt:i4>
      </vt:variant>
      <vt:variant>
        <vt:i4>0</vt:i4>
      </vt:variant>
      <vt:variant>
        <vt:i4>5</vt:i4>
      </vt:variant>
      <vt:variant>
        <vt:lpwstr>http://www.legislation.gov.uk/uksi/2000/1551/contents/made</vt:lpwstr>
      </vt:variant>
      <vt:variant>
        <vt:lpwstr/>
      </vt:variant>
      <vt:variant>
        <vt:i4>4259906</vt:i4>
      </vt:variant>
      <vt:variant>
        <vt:i4>12</vt:i4>
      </vt:variant>
      <vt:variant>
        <vt:i4>0</vt:i4>
      </vt:variant>
      <vt:variant>
        <vt:i4>5</vt:i4>
      </vt:variant>
      <vt:variant>
        <vt:lpwstr>http://www.legislation.gov.uk/ukpga/1998/42/contents</vt:lpwstr>
      </vt:variant>
      <vt:variant>
        <vt:lpwstr/>
      </vt:variant>
      <vt:variant>
        <vt:i4>4849736</vt:i4>
      </vt:variant>
      <vt:variant>
        <vt:i4>9</vt:i4>
      </vt:variant>
      <vt:variant>
        <vt:i4>0</vt:i4>
      </vt:variant>
      <vt:variant>
        <vt:i4>5</vt:i4>
      </vt:variant>
      <vt:variant>
        <vt:lpwstr>http://www.legislation.gov.uk/ukpga/1996/18/contents</vt:lpwstr>
      </vt:variant>
      <vt:variant>
        <vt:lpwstr/>
      </vt:variant>
      <vt:variant>
        <vt:i4>6488162</vt:i4>
      </vt:variant>
      <vt:variant>
        <vt:i4>6</vt:i4>
      </vt:variant>
      <vt:variant>
        <vt:i4>0</vt:i4>
      </vt:variant>
      <vt:variant>
        <vt:i4>5</vt:i4>
      </vt:variant>
      <vt:variant>
        <vt:lpwstr>http://www.legislation.gov.uk/ukpga/1974/37</vt:lpwstr>
      </vt:variant>
      <vt:variant>
        <vt:lpwstr/>
      </vt:variant>
      <vt:variant>
        <vt:i4>6291554</vt:i4>
      </vt:variant>
      <vt:variant>
        <vt:i4>3</vt:i4>
      </vt:variant>
      <vt:variant>
        <vt:i4>0</vt:i4>
      </vt:variant>
      <vt:variant>
        <vt:i4>5</vt:i4>
      </vt:variant>
      <vt:variant>
        <vt:lpwstr>http://www.legislation.gov.uk/ukpga/1970/41</vt:lpwstr>
      </vt:variant>
      <vt:variant>
        <vt:lpwstr/>
      </vt:variant>
      <vt:variant>
        <vt:i4>4522062</vt:i4>
      </vt:variant>
      <vt:variant>
        <vt:i4>0</vt:i4>
      </vt:variant>
      <vt:variant>
        <vt:i4>0</vt:i4>
      </vt:variant>
      <vt:variant>
        <vt:i4>5</vt:i4>
      </vt:variant>
      <vt:variant>
        <vt:lpwstr>http://www.legislation.gov.uk/ukpga/2010/15/contents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Policy</dc:title>
  <dc:subject/>
  <dc:creator>Helen Reeves</dc:creator>
  <cp:keywords/>
  <dc:description/>
  <cp:lastModifiedBy>McDonald, Glynn</cp:lastModifiedBy>
  <cp:revision>2</cp:revision>
  <cp:lastPrinted>2016-05-27T01:15:00Z</cp:lastPrinted>
  <dcterms:created xsi:type="dcterms:W3CDTF">2023-03-06T15:03:00Z</dcterms:created>
  <dcterms:modified xsi:type="dcterms:W3CDTF">2023-03-06T15:03:00Z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 Area">
    <vt:lpwstr/>
  </property>
  <property fmtid="{D5CDD505-2E9C-101B-9397-08002B2CF9AE}" pid="3" name="Document Type">
    <vt:lpwstr>Policy</vt:lpwstr>
  </property>
  <property fmtid="{D5CDD505-2E9C-101B-9397-08002B2CF9AE}" pid="4" name="ContentTypeId">
    <vt:lpwstr>0x010100CEBC6B33444245429FC622E594542B7800129AA56F895D7F479B618C488BD07437</vt:lpwstr>
  </property>
  <property fmtid="{D5CDD505-2E9C-101B-9397-08002B2CF9AE}" pid="5" name="Order">
    <vt:r8>46600</vt:r8>
  </property>
  <property fmtid="{D5CDD505-2E9C-101B-9397-08002B2CF9AE}" pid="6" name="_dlc_policyId">
    <vt:lpwstr/>
  </property>
  <property fmtid="{D5CDD505-2E9C-101B-9397-08002B2CF9AE}" pid="7" name="ItemRetentionFormula">
    <vt:lpwstr/>
  </property>
</Properties>
</file>