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0BB059" w14:textId="77777777" w:rsidR="007235CF" w:rsidRPr="000A61DB" w:rsidRDefault="00FB2103" w:rsidP="000A61DB">
      <w:pPr>
        <w:jc w:val="center"/>
        <w:rPr>
          <w:rFonts w:ascii="Verdana" w:hAnsi="Verdana"/>
          <w:b/>
        </w:rPr>
      </w:pPr>
      <w:r>
        <w:rPr>
          <w:rFonts w:ascii="Verdana" w:hAnsi="Verdana"/>
          <w:b/>
        </w:rPr>
        <w:t xml:space="preserve">Governance Arrangements </w:t>
      </w:r>
    </w:p>
    <w:p w14:paraId="46792BDC" w14:textId="77777777" w:rsidR="00D96B92" w:rsidRDefault="00D96B92">
      <w:pPr>
        <w:rPr>
          <w:rFonts w:ascii="Verdana" w:hAnsi="Verdana"/>
        </w:rPr>
      </w:pPr>
      <w:r>
        <w:rPr>
          <w:rFonts w:ascii="Verdana" w:hAnsi="Verdana"/>
        </w:rPr>
        <w:t>Given the fact that there have been four political administrations in five years and that there is a very real prospect of a situation of no overall control continuing for the foreseeable future, it is Council’s belief that governance arrangements that enable all political parties to share in shaping and directing the future direction of the Council should be developed.</w:t>
      </w:r>
    </w:p>
    <w:p w14:paraId="3194757C" w14:textId="77777777" w:rsidR="00D96B92" w:rsidRDefault="00D96B92">
      <w:pPr>
        <w:rPr>
          <w:rFonts w:ascii="Verdana" w:hAnsi="Verdana"/>
        </w:rPr>
      </w:pPr>
      <w:r>
        <w:rPr>
          <w:rFonts w:ascii="Verdana" w:hAnsi="Verdana"/>
        </w:rPr>
        <w:t>Therefore, Council resolve</w:t>
      </w:r>
      <w:r w:rsidR="000A61DB">
        <w:rPr>
          <w:rFonts w:ascii="Verdana" w:hAnsi="Verdana"/>
        </w:rPr>
        <w:t xml:space="preserve">s </w:t>
      </w:r>
      <w:r>
        <w:rPr>
          <w:rFonts w:ascii="Verdana" w:hAnsi="Verdana"/>
        </w:rPr>
        <w:t>under the provisions of the Localism Act 2011:</w:t>
      </w:r>
    </w:p>
    <w:p w14:paraId="276BD25E" w14:textId="77777777" w:rsidR="00D96B92" w:rsidRDefault="00D96B92" w:rsidP="00D96B92">
      <w:pPr>
        <w:pStyle w:val="ListParagraph"/>
        <w:numPr>
          <w:ilvl w:val="0"/>
          <w:numId w:val="1"/>
        </w:numPr>
        <w:rPr>
          <w:rFonts w:ascii="Verdana" w:hAnsi="Verdana"/>
        </w:rPr>
      </w:pPr>
      <w:r>
        <w:rPr>
          <w:rFonts w:ascii="Verdana" w:hAnsi="Verdana"/>
        </w:rPr>
        <w:t>To change its governance arrangements and start to operate a Committee system form of governance from the annual meeting in May 2017</w:t>
      </w:r>
      <w:r w:rsidR="0024114C">
        <w:rPr>
          <w:rFonts w:ascii="Verdana" w:hAnsi="Verdana"/>
        </w:rPr>
        <w:t>.</w:t>
      </w:r>
    </w:p>
    <w:p w14:paraId="6E721C17" w14:textId="77777777" w:rsidR="00D96B92" w:rsidRDefault="00D96B92" w:rsidP="00D96B92">
      <w:pPr>
        <w:pStyle w:val="ListParagraph"/>
        <w:numPr>
          <w:ilvl w:val="0"/>
          <w:numId w:val="1"/>
        </w:numPr>
        <w:rPr>
          <w:rFonts w:ascii="Verdana" w:hAnsi="Verdana"/>
        </w:rPr>
      </w:pPr>
      <w:r>
        <w:rPr>
          <w:rFonts w:ascii="Verdana" w:hAnsi="Verdana"/>
        </w:rPr>
        <w:t>To request the Monitoring Officer/Deputy Director Governance to work with the three group leaders to draw up by February Council detailed proposals for the operation of the Committee system, including, but not limited to, a review of the Constitution, developing a Committee structure, the distribution of seats on those Committees in accordance with political balance rules and a review of Members allowances</w:t>
      </w:r>
      <w:r w:rsidR="0024114C">
        <w:rPr>
          <w:rFonts w:ascii="Verdana" w:hAnsi="Verdana"/>
        </w:rPr>
        <w:t>.</w:t>
      </w:r>
    </w:p>
    <w:p w14:paraId="2AAC842F" w14:textId="77777777" w:rsidR="00D96B92" w:rsidRDefault="00D96B92" w:rsidP="00D96B92">
      <w:pPr>
        <w:pStyle w:val="ListParagraph"/>
        <w:numPr>
          <w:ilvl w:val="0"/>
          <w:numId w:val="1"/>
        </w:numPr>
        <w:rPr>
          <w:rFonts w:ascii="Verdana" w:hAnsi="Verdana"/>
        </w:rPr>
      </w:pPr>
      <w:r>
        <w:rPr>
          <w:rFonts w:ascii="Verdana" w:hAnsi="Verdana"/>
        </w:rPr>
        <w:t>To take note of any pertinent results emanating from the cross party scrutiny review of governance arrangements as it concludes</w:t>
      </w:r>
      <w:r w:rsidR="00662AA7">
        <w:rPr>
          <w:rFonts w:ascii="Verdana" w:hAnsi="Verdana"/>
        </w:rPr>
        <w:t>.</w:t>
      </w:r>
    </w:p>
    <w:p w14:paraId="3757D338" w14:textId="77777777" w:rsidR="00D96B92" w:rsidRDefault="00D96B92" w:rsidP="00D96B92">
      <w:pPr>
        <w:pStyle w:val="ListParagraph"/>
        <w:numPr>
          <w:ilvl w:val="0"/>
          <w:numId w:val="1"/>
        </w:numPr>
        <w:rPr>
          <w:rFonts w:ascii="Verdana" w:hAnsi="Verdana"/>
        </w:rPr>
      </w:pPr>
      <w:r>
        <w:rPr>
          <w:rFonts w:ascii="Verdana" w:hAnsi="Verdana"/>
        </w:rPr>
        <w:t>To begin planning public consultation arrangements for implementation following February Council’s adoption of an agreed Committee system.</w:t>
      </w:r>
    </w:p>
    <w:p w14:paraId="3F4EE482" w14:textId="77777777" w:rsidR="00D96B92" w:rsidRDefault="00D96B92" w:rsidP="00D96B92">
      <w:pPr>
        <w:rPr>
          <w:rFonts w:ascii="Verdana" w:hAnsi="Verdana"/>
        </w:rPr>
      </w:pPr>
      <w:r>
        <w:rPr>
          <w:rFonts w:ascii="Verdana" w:hAnsi="Verdana"/>
        </w:rPr>
        <w:t>Proposed</w:t>
      </w:r>
      <w:r w:rsidR="00FB2103">
        <w:rPr>
          <w:rFonts w:ascii="Verdana" w:hAnsi="Verdana"/>
        </w:rPr>
        <w:t xml:space="preserve"> by: Councillor</w:t>
      </w:r>
      <w:r>
        <w:rPr>
          <w:rFonts w:ascii="Verdana" w:hAnsi="Verdana"/>
        </w:rPr>
        <w:t xml:space="preserve"> Bayliss</w:t>
      </w:r>
    </w:p>
    <w:p w14:paraId="50A12EE9" w14:textId="77777777" w:rsidR="00D96B92" w:rsidRPr="00D96B92" w:rsidRDefault="00D96B92" w:rsidP="00D96B92">
      <w:pPr>
        <w:rPr>
          <w:rFonts w:ascii="Verdana" w:hAnsi="Verdana"/>
        </w:rPr>
      </w:pPr>
      <w:r>
        <w:rPr>
          <w:rFonts w:ascii="Verdana" w:hAnsi="Verdana"/>
        </w:rPr>
        <w:t>Seconded</w:t>
      </w:r>
      <w:r w:rsidR="00FB2103">
        <w:rPr>
          <w:rFonts w:ascii="Verdana" w:hAnsi="Verdana"/>
        </w:rPr>
        <w:t xml:space="preserve"> by: Councillor </w:t>
      </w:r>
      <w:r>
        <w:rPr>
          <w:rFonts w:ascii="Verdana" w:hAnsi="Verdana"/>
        </w:rPr>
        <w:t>Stephen</w:t>
      </w:r>
    </w:p>
    <w:sectPr w:rsidR="00D96B92" w:rsidRPr="00D96B9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ED66265"/>
    <w:multiLevelType w:val="hybridMultilevel"/>
    <w:tmpl w:val="F3D4B2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96B92"/>
    <w:rsid w:val="000A61DB"/>
    <w:rsid w:val="0024114C"/>
    <w:rsid w:val="00662AA7"/>
    <w:rsid w:val="007235CF"/>
    <w:rsid w:val="00D44912"/>
    <w:rsid w:val="00D96B92"/>
    <w:rsid w:val="00FB210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D29BB2"/>
  <w15:docId w15:val="{6202BD19-52EA-48CD-BF08-663003E95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6B9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201</Words>
  <Characters>1149</Characters>
  <Application>Microsoft Office Word</Application>
  <DocSecurity>4</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SW2</Company>
  <LinksUpToDate>false</LinksUpToDate>
  <CharactersWithSpaces>1348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 Lazenby</dc:creator>
  <cp:lastModifiedBy>Julian Pugh</cp:lastModifiedBy>
  <cp:revision>2</cp:revision>
  <dcterms:created xsi:type="dcterms:W3CDTF">2022-02-07T15:25:00Z</dcterms:created>
  <dcterms:modified xsi:type="dcterms:W3CDTF">2022-02-07T15:25:00Z</dcterms:modified>
</cp:coreProperties>
</file>